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172E2" w14:textId="77777777" w:rsidR="000B53B4" w:rsidRPr="001F6473" w:rsidRDefault="000B53B4" w:rsidP="000B53B4">
      <w:pPr>
        <w:ind w:left="-3693"/>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48"/>
        <w:gridCol w:w="4908"/>
      </w:tblGrid>
      <w:tr w:rsidR="000B53B4" w14:paraId="6A5FD500" w14:textId="77777777" w:rsidTr="000B53B4">
        <w:tc>
          <w:tcPr>
            <w:tcW w:w="3948" w:type="dxa"/>
          </w:tcPr>
          <w:p w14:paraId="41112C6F" w14:textId="77777777" w:rsidR="000B53B4" w:rsidRDefault="000B53B4" w:rsidP="000B53B4">
            <w:pPr>
              <w:pStyle w:val="Title"/>
              <w:jc w:val="left"/>
              <w:rPr>
                <w:rFonts w:ascii="Arial" w:hAnsi="Arial" w:cs="Arial"/>
                <w:b w:val="0"/>
              </w:rPr>
            </w:pPr>
          </w:p>
        </w:tc>
        <w:tc>
          <w:tcPr>
            <w:tcW w:w="4908" w:type="dxa"/>
          </w:tcPr>
          <w:p w14:paraId="4AE26595" w14:textId="77777777" w:rsidR="000B53B4" w:rsidRDefault="000B53B4" w:rsidP="000B53B4">
            <w:pPr>
              <w:pStyle w:val="Title"/>
              <w:jc w:val="left"/>
              <w:rPr>
                <w:rFonts w:ascii="Arial" w:hAnsi="Arial" w:cs="Arial"/>
                <w:b w:val="0"/>
              </w:rPr>
            </w:pPr>
          </w:p>
        </w:tc>
      </w:tr>
      <w:tr w:rsidR="000B53B4" w14:paraId="0B2AB223" w14:textId="77777777" w:rsidTr="000B53B4">
        <w:tc>
          <w:tcPr>
            <w:tcW w:w="8856" w:type="dxa"/>
            <w:gridSpan w:val="2"/>
          </w:tcPr>
          <w:p w14:paraId="797B52F6" w14:textId="77777777" w:rsidR="000B53B4" w:rsidRDefault="000B53B4" w:rsidP="00EB3900">
            <w:pPr>
              <w:jc w:val="right"/>
              <w:rPr>
                <w:rFonts w:ascii="Arial" w:hAnsi="Arial" w:cs="Arial"/>
                <w:b/>
              </w:rPr>
            </w:pPr>
          </w:p>
        </w:tc>
      </w:tr>
    </w:tbl>
    <w:p w14:paraId="0000AB7B" w14:textId="77777777" w:rsidR="0017100E" w:rsidRPr="000C1382" w:rsidRDefault="0017100E" w:rsidP="000B53B4">
      <w:pPr>
        <w:pStyle w:val="Title"/>
        <w:rPr>
          <w:rFonts w:ascii="Arial" w:hAnsi="Arial" w:cs="Arial"/>
          <w:b w:val="0"/>
        </w:rPr>
      </w:pPr>
      <w:r w:rsidRPr="000C1382">
        <w:rPr>
          <w:rFonts w:ascii="Arial" w:hAnsi="Arial" w:cs="Arial"/>
          <w:b w:val="0"/>
        </w:rPr>
        <w:t>Stevens Institute of Technology</w:t>
      </w:r>
    </w:p>
    <w:p w14:paraId="34BF3B17" w14:textId="77777777" w:rsidR="0017100E" w:rsidRPr="000C1382" w:rsidRDefault="0017100E" w:rsidP="0017100E">
      <w:pPr>
        <w:jc w:val="center"/>
        <w:rPr>
          <w:rFonts w:ascii="Arial" w:hAnsi="Arial" w:cs="Arial"/>
          <w:bCs/>
        </w:rPr>
      </w:pPr>
      <w:r w:rsidRPr="000C1382">
        <w:rPr>
          <w:rFonts w:ascii="Arial" w:hAnsi="Arial" w:cs="Arial"/>
          <w:bCs/>
        </w:rPr>
        <w:t>Howe School of Technology Management</w:t>
      </w:r>
    </w:p>
    <w:p w14:paraId="274ABE0C" w14:textId="77777777" w:rsidR="0017100E" w:rsidRPr="000C1382" w:rsidRDefault="0017100E" w:rsidP="0017100E">
      <w:pPr>
        <w:pStyle w:val="Heading2"/>
        <w:tabs>
          <w:tab w:val="clear" w:pos="360"/>
        </w:tabs>
        <w:rPr>
          <w:rFonts w:ascii="Arial" w:hAnsi="Arial" w:cs="Arial"/>
          <w:b w:val="0"/>
          <w:bCs/>
          <w:sz w:val="36"/>
          <w:szCs w:val="36"/>
        </w:rPr>
      </w:pPr>
      <w:r w:rsidRPr="000C1382">
        <w:rPr>
          <w:rFonts w:ascii="Arial" w:hAnsi="Arial" w:cs="Arial"/>
          <w:b w:val="0"/>
          <w:bCs/>
          <w:sz w:val="36"/>
          <w:szCs w:val="36"/>
        </w:rPr>
        <w:t>Syllabus</w:t>
      </w:r>
    </w:p>
    <w:p w14:paraId="796987B5" w14:textId="77777777" w:rsidR="0017100E" w:rsidRPr="00977A90" w:rsidRDefault="0017100E" w:rsidP="0017100E">
      <w:pPr>
        <w:jc w:val="center"/>
        <w:rPr>
          <w:rFonts w:ascii="Arial" w:hAnsi="Arial" w:cs="Arial"/>
          <w:b/>
          <w:bCs/>
          <w:sz w:val="48"/>
        </w:rPr>
      </w:pPr>
    </w:p>
    <w:p w14:paraId="6088112E" w14:textId="77777777" w:rsidR="0017100E" w:rsidRPr="00195C99" w:rsidRDefault="00977A90" w:rsidP="0017100E">
      <w:pPr>
        <w:jc w:val="center"/>
        <w:rPr>
          <w:b/>
          <w:bCs/>
          <w:sz w:val="48"/>
        </w:rPr>
      </w:pPr>
      <w:r w:rsidRPr="00195C99">
        <w:rPr>
          <w:b/>
          <w:bCs/>
          <w:sz w:val="48"/>
        </w:rPr>
        <w:t>MGT 609</w:t>
      </w:r>
    </w:p>
    <w:p w14:paraId="5F07F73D" w14:textId="77777777" w:rsidR="0017100E" w:rsidRDefault="00977A90" w:rsidP="00977A90">
      <w:pPr>
        <w:pStyle w:val="Heading1"/>
        <w:rPr>
          <w:sz w:val="48"/>
          <w:szCs w:val="48"/>
        </w:rPr>
      </w:pPr>
      <w:r w:rsidRPr="00195C99">
        <w:rPr>
          <w:sz w:val="48"/>
          <w:szCs w:val="48"/>
        </w:rPr>
        <w:t>Introduction to Project Management</w:t>
      </w:r>
    </w:p>
    <w:p w14:paraId="4FA4BDB8" w14:textId="77777777" w:rsidR="006D7379" w:rsidRPr="006D7379" w:rsidRDefault="006D7379" w:rsidP="006D73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4589"/>
      </w:tblGrid>
      <w:tr w:rsidR="0017100E" w:rsidRPr="002A5A8E" w14:paraId="2DD357F2" w14:textId="77777777" w:rsidTr="00F46C3D">
        <w:tc>
          <w:tcPr>
            <w:tcW w:w="4267" w:type="dxa"/>
          </w:tcPr>
          <w:p w14:paraId="7E0F1E85" w14:textId="02810189" w:rsidR="0017100E" w:rsidRPr="002A5A8E" w:rsidRDefault="0017100E" w:rsidP="00F46C3D">
            <w:pPr>
              <w:rPr>
                <w:b/>
              </w:rPr>
            </w:pPr>
            <w:r w:rsidRPr="002A5A8E">
              <w:rPr>
                <w:u w:val="single"/>
              </w:rPr>
              <w:t>Semester:</w:t>
            </w:r>
            <w:r>
              <w:rPr>
                <w:b/>
              </w:rPr>
              <w:t xml:space="preserve"> </w:t>
            </w:r>
            <w:r w:rsidR="00C12555">
              <w:rPr>
                <w:b/>
              </w:rPr>
              <w:t>Fall 2013</w:t>
            </w:r>
          </w:p>
          <w:p w14:paraId="2512DCFD" w14:textId="77777777" w:rsidR="0017100E" w:rsidRPr="002A5A8E" w:rsidRDefault="0017100E" w:rsidP="00F46C3D">
            <w:pPr>
              <w:rPr>
                <w:b/>
              </w:rPr>
            </w:pPr>
          </w:p>
        </w:tc>
        <w:tc>
          <w:tcPr>
            <w:tcW w:w="4589" w:type="dxa"/>
          </w:tcPr>
          <w:p w14:paraId="5FB4955F" w14:textId="77777777" w:rsidR="0017100E" w:rsidRPr="002A5A8E" w:rsidRDefault="0017100E" w:rsidP="00F46C3D">
            <w:pPr>
              <w:rPr>
                <w:u w:val="single"/>
              </w:rPr>
            </w:pPr>
            <w:r w:rsidRPr="002A5A8E">
              <w:rPr>
                <w:u w:val="single"/>
              </w:rPr>
              <w:t>Day of Week/Time:</w:t>
            </w:r>
          </w:p>
        </w:tc>
      </w:tr>
      <w:tr w:rsidR="0017100E" w:rsidRPr="002A5A8E" w14:paraId="53F83E93" w14:textId="77777777" w:rsidTr="00F46C3D">
        <w:tc>
          <w:tcPr>
            <w:tcW w:w="4267" w:type="dxa"/>
          </w:tcPr>
          <w:p w14:paraId="1FE1B11D" w14:textId="77777777" w:rsidR="0017100E" w:rsidRPr="002A5A8E" w:rsidRDefault="0017100E" w:rsidP="00F46C3D">
            <w:pPr>
              <w:rPr>
                <w:u w:val="single"/>
              </w:rPr>
            </w:pPr>
            <w:r w:rsidRPr="002A5A8E">
              <w:rPr>
                <w:u w:val="single"/>
              </w:rPr>
              <w:t>Instructor Name &amp; Contact Information:</w:t>
            </w:r>
          </w:p>
          <w:p w14:paraId="305462FA" w14:textId="77777777" w:rsidR="0017100E" w:rsidRDefault="00977A90" w:rsidP="00F46C3D">
            <w:r>
              <w:t>Dr. Alan C. Maltz, P.E.</w:t>
            </w:r>
          </w:p>
          <w:p w14:paraId="3065E890" w14:textId="77777777" w:rsidR="00D16F38" w:rsidRDefault="0014647A" w:rsidP="00F46C3D">
            <w:r>
              <w:t>561</w:t>
            </w:r>
            <w:r w:rsidR="00D16F38">
              <w:t>-632-4848 (mobile)</w:t>
            </w:r>
          </w:p>
          <w:p w14:paraId="5097AAB0" w14:textId="77777777" w:rsidR="00D16F38" w:rsidRPr="002A5A8E" w:rsidRDefault="00D16F38" w:rsidP="00F46C3D">
            <w:r>
              <w:t>Email:  amaltz@aol.com</w:t>
            </w:r>
          </w:p>
        </w:tc>
        <w:tc>
          <w:tcPr>
            <w:tcW w:w="4589" w:type="dxa"/>
          </w:tcPr>
          <w:p w14:paraId="657BFBA0" w14:textId="77777777" w:rsidR="0017100E" w:rsidRPr="002A5A8E" w:rsidRDefault="0017100E" w:rsidP="00F46C3D">
            <w:pPr>
              <w:rPr>
                <w:u w:val="single"/>
              </w:rPr>
            </w:pPr>
            <w:r w:rsidRPr="002A5A8E">
              <w:rPr>
                <w:u w:val="single"/>
              </w:rPr>
              <w:t>Office Hours:</w:t>
            </w:r>
          </w:p>
          <w:p w14:paraId="60711339" w14:textId="77777777" w:rsidR="0017100E" w:rsidRPr="002A5A8E" w:rsidRDefault="0017100E" w:rsidP="00F46C3D"/>
          <w:p w14:paraId="6CFB5356" w14:textId="77777777" w:rsidR="0017100E" w:rsidRPr="002A5A8E" w:rsidRDefault="0017100E" w:rsidP="00F46C3D">
            <w:pPr>
              <w:rPr>
                <w:u w:val="single"/>
              </w:rPr>
            </w:pPr>
            <w:r w:rsidRPr="002A5A8E">
              <w:rPr>
                <w:u w:val="single"/>
              </w:rPr>
              <w:t>Class Website:</w:t>
            </w:r>
          </w:p>
          <w:p w14:paraId="00B8FE16" w14:textId="77777777" w:rsidR="0017100E" w:rsidRPr="002A5A8E" w:rsidRDefault="0017100E" w:rsidP="00F46C3D"/>
        </w:tc>
      </w:tr>
    </w:tbl>
    <w:p w14:paraId="75856A29" w14:textId="77777777" w:rsidR="0017100E" w:rsidRPr="002A5A8E" w:rsidRDefault="0017100E" w:rsidP="0017100E">
      <w:pPr>
        <w:rPr>
          <w:b/>
          <w:bCs/>
          <w:sz w:val="28"/>
          <w:szCs w:val="28"/>
        </w:rPr>
      </w:pPr>
    </w:p>
    <w:p w14:paraId="1A46AD9E" w14:textId="77777777" w:rsidR="0017100E" w:rsidRPr="002A5A8E" w:rsidRDefault="0017100E" w:rsidP="0017100E">
      <w:pPr>
        <w:rPr>
          <w:b/>
          <w:bCs/>
          <w:sz w:val="28"/>
          <w:szCs w:val="28"/>
        </w:rPr>
      </w:pPr>
      <w:r w:rsidRPr="002A5A8E">
        <w:rPr>
          <w:b/>
          <w:bCs/>
          <w:sz w:val="28"/>
          <w:szCs w:val="28"/>
        </w:rPr>
        <w:t xml:space="preserve">Overview </w:t>
      </w:r>
    </w:p>
    <w:p w14:paraId="247F50A8" w14:textId="77777777" w:rsidR="0017100E" w:rsidRPr="002A5A8E" w:rsidRDefault="00977A90" w:rsidP="0017100E">
      <w:pPr>
        <w:pStyle w:val="Default"/>
        <w:pBdr>
          <w:top w:val="single" w:sz="4" w:space="1" w:color="auto"/>
          <w:left w:val="single" w:sz="4" w:space="4" w:color="auto"/>
          <w:bottom w:val="single" w:sz="4" w:space="1" w:color="auto"/>
          <w:right w:val="single" w:sz="4" w:space="4" w:color="auto"/>
        </w:pBdr>
      </w:pPr>
      <w:r>
        <w:t>This is the introductory course in the Graduate Certificate Program in Project Management.  MGT 609 is a core course in the MS degree program in Management with a concentration in Project Management.  MGT 609 is a co-requisite of the course MGT 610 (Strategic Perspectives in Project Management) and a prerequisite to courses MGT 611 (Project Planning and Monitoring) and MGT 614 (Advanced Project Management).  MGT 609 is also offered in other MS degree programs such as Information Systems, Telecommunications Management, and Technology Management.  Plan to spend an average of 5 hours per week plus class time mastering the information presented in MGT 609.</w:t>
      </w:r>
    </w:p>
    <w:p w14:paraId="4345F0BB" w14:textId="77777777" w:rsidR="0017100E" w:rsidRPr="002A5A8E" w:rsidRDefault="0017100E" w:rsidP="0017100E">
      <w:pPr>
        <w:pStyle w:val="Default"/>
        <w:pBdr>
          <w:top w:val="single" w:sz="4" w:space="1" w:color="auto"/>
          <w:left w:val="single" w:sz="4" w:space="4" w:color="auto"/>
          <w:bottom w:val="single" w:sz="4" w:space="1" w:color="auto"/>
          <w:right w:val="single" w:sz="4" w:space="4" w:color="auto"/>
        </w:pBdr>
      </w:pPr>
      <w:r w:rsidRPr="002A5A8E">
        <w:rPr>
          <w:i/>
          <w:iCs/>
        </w:rPr>
        <w:t xml:space="preserve">Prerequisites: </w:t>
      </w:r>
      <w:r w:rsidR="00977A90">
        <w:rPr>
          <w:i/>
          <w:iCs/>
        </w:rPr>
        <w:t>None</w:t>
      </w:r>
    </w:p>
    <w:p w14:paraId="6D311C82" w14:textId="77777777" w:rsidR="0017100E" w:rsidRPr="002A5A8E" w:rsidRDefault="0017100E" w:rsidP="0017100E">
      <w:pPr>
        <w:rPr>
          <w:i/>
          <w:iCs/>
        </w:rPr>
      </w:pPr>
    </w:p>
    <w:p w14:paraId="101F9A9F" w14:textId="77777777" w:rsidR="0017100E" w:rsidRPr="002A5A8E" w:rsidRDefault="0017100E" w:rsidP="0017100E">
      <w:pPr>
        <w:rPr>
          <w:b/>
          <w:bCs/>
          <w:sz w:val="28"/>
          <w:szCs w:val="28"/>
        </w:rPr>
      </w:pPr>
      <w:r w:rsidRPr="002A5A8E">
        <w:rPr>
          <w:b/>
          <w:bCs/>
          <w:sz w:val="28"/>
          <w:szCs w:val="28"/>
        </w:rPr>
        <w:t>Relationship of Course to Rest of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7100E" w:rsidRPr="002A5A8E" w14:paraId="45547CF0" w14:textId="77777777" w:rsidTr="00F46C3D">
        <w:tc>
          <w:tcPr>
            <w:tcW w:w="9468" w:type="dxa"/>
          </w:tcPr>
          <w:p w14:paraId="277B6EC0" w14:textId="77777777" w:rsidR="0017100E" w:rsidRPr="002A5A8E" w:rsidRDefault="00977A90" w:rsidP="0006305F">
            <w:pPr>
              <w:rPr>
                <w:i/>
                <w:iCs/>
              </w:rPr>
            </w:pPr>
            <w:r>
              <w:t xml:space="preserve">The purpose of this course is to introduce students to the world of projects and to projects’ real life struggles and challenges.  The course will focus on the day-to day, hands-on problems of managing a project, which is defined as a </w:t>
            </w:r>
            <w:r w:rsidRPr="00977A90">
              <w:rPr>
                <w:i/>
              </w:rPr>
              <w:t>temporary organization within a permanent organization set up to achieve a specific objective</w:t>
            </w:r>
            <w:r>
              <w:t>.  It will broadly cover the operational and conceptual issues faced by modern project managers.  At the end of this course, students should be able to develop, execute and control a basic project plan capable of supporting business objectives linked to measures of success for a single project.</w:t>
            </w:r>
          </w:p>
        </w:tc>
      </w:tr>
    </w:tbl>
    <w:p w14:paraId="5549DE13" w14:textId="77777777" w:rsidR="00EB3900" w:rsidRPr="002A5A8E" w:rsidRDefault="00EB3900" w:rsidP="0017100E">
      <w:pPr>
        <w:rPr>
          <w:b/>
          <w:bCs/>
          <w:sz w:val="28"/>
          <w:szCs w:val="28"/>
        </w:rPr>
      </w:pPr>
    </w:p>
    <w:p w14:paraId="0DD96568" w14:textId="77777777" w:rsidR="0017100E" w:rsidRPr="002A5A8E" w:rsidRDefault="0017100E" w:rsidP="0017100E">
      <w:pPr>
        <w:rPr>
          <w:b/>
          <w:bCs/>
          <w:sz w:val="28"/>
          <w:szCs w:val="28"/>
        </w:rPr>
      </w:pPr>
      <w:r w:rsidRPr="002A5A8E">
        <w:rPr>
          <w:b/>
          <w:bCs/>
          <w:sz w:val="28"/>
          <w:szCs w:val="28"/>
        </w:rPr>
        <w:t>Learning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7100E" w:rsidRPr="002A5A8E" w14:paraId="618FECE7" w14:textId="77777777" w:rsidTr="00F46C3D">
        <w:tc>
          <w:tcPr>
            <w:tcW w:w="9468" w:type="dxa"/>
          </w:tcPr>
          <w:p w14:paraId="68140CD6" w14:textId="77777777" w:rsidR="0017100E" w:rsidRDefault="006004C1" w:rsidP="006004C1">
            <w:pPr>
              <w:pStyle w:val="ListParagraph"/>
              <w:numPr>
                <w:ilvl w:val="0"/>
                <w:numId w:val="1"/>
              </w:numPr>
            </w:pPr>
            <w:r>
              <w:t>To address the role of the project manager in an organization and ways of structuring organizations to manage projects.</w:t>
            </w:r>
          </w:p>
          <w:p w14:paraId="643D6793" w14:textId="77777777" w:rsidR="0017100E" w:rsidRDefault="006004C1" w:rsidP="006004C1">
            <w:pPr>
              <w:pStyle w:val="ListParagraph"/>
              <w:numPr>
                <w:ilvl w:val="0"/>
                <w:numId w:val="1"/>
              </w:numPr>
            </w:pPr>
            <w:r>
              <w:t>To understand the range, scope and complexity of modern projects</w:t>
            </w:r>
          </w:p>
          <w:p w14:paraId="22BB5995" w14:textId="77777777" w:rsidR="006004C1" w:rsidRDefault="006004C1" w:rsidP="006004C1">
            <w:pPr>
              <w:pStyle w:val="ListParagraph"/>
              <w:numPr>
                <w:ilvl w:val="0"/>
                <w:numId w:val="1"/>
              </w:numPr>
            </w:pPr>
            <w:r>
              <w:t>To develop a strategic system perspective on the management of projects.</w:t>
            </w:r>
          </w:p>
          <w:p w14:paraId="0868612E" w14:textId="77777777" w:rsidR="0017100E" w:rsidRDefault="006004C1" w:rsidP="0006305F">
            <w:pPr>
              <w:pStyle w:val="ListParagraph"/>
              <w:numPr>
                <w:ilvl w:val="0"/>
                <w:numId w:val="1"/>
              </w:numPr>
              <w:ind w:left="240" w:firstLine="0"/>
            </w:pPr>
            <w:r>
              <w:t>To learn how to apply modern project management tools and techniques.</w:t>
            </w:r>
          </w:p>
          <w:p w14:paraId="2764D018" w14:textId="77777777" w:rsidR="0017100E" w:rsidRPr="002A5A8E" w:rsidRDefault="0017100E" w:rsidP="00F46C3D">
            <w:pPr>
              <w:ind w:left="720"/>
            </w:pPr>
          </w:p>
        </w:tc>
      </w:tr>
    </w:tbl>
    <w:p w14:paraId="69803EFE" w14:textId="77777777" w:rsidR="0017100E" w:rsidRPr="002A5A8E" w:rsidRDefault="0017100E" w:rsidP="0017100E">
      <w:pPr>
        <w:rPr>
          <w:b/>
          <w:bCs/>
          <w:sz w:val="28"/>
          <w:szCs w:val="28"/>
        </w:rPr>
      </w:pPr>
      <w:r w:rsidRPr="002A5A8E">
        <w:rPr>
          <w:b/>
          <w:bCs/>
          <w:sz w:val="28"/>
          <w:szCs w:val="28"/>
        </w:rPr>
        <w:lastRenderedPageBreak/>
        <w:t>Pedagogy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7100E" w:rsidRPr="002A5A8E" w14:paraId="56B375CB" w14:textId="77777777" w:rsidTr="00F46C3D">
        <w:tc>
          <w:tcPr>
            <w:tcW w:w="8856" w:type="dxa"/>
          </w:tcPr>
          <w:p w14:paraId="77FD97BF" w14:textId="77777777" w:rsidR="0017100E" w:rsidRPr="002A5A8E" w:rsidRDefault="00004E7F" w:rsidP="00567811">
            <w:r>
              <w:t xml:space="preserve">A significant portion of the learning will occur through </w:t>
            </w:r>
            <w:r w:rsidR="00567811">
              <w:t>readings in our texts and assigned journal articles, class participation and discussions and use of case studies.</w:t>
            </w:r>
          </w:p>
        </w:tc>
      </w:tr>
    </w:tbl>
    <w:p w14:paraId="3DBACCE1" w14:textId="77777777" w:rsidR="0017100E" w:rsidRPr="002A5A8E" w:rsidRDefault="0017100E" w:rsidP="0017100E">
      <w:pPr>
        <w:rPr>
          <w:b/>
          <w:bCs/>
          <w:sz w:val="28"/>
          <w:szCs w:val="28"/>
        </w:rPr>
      </w:pPr>
    </w:p>
    <w:p w14:paraId="4252AF4D" w14:textId="77777777" w:rsidR="0017100E" w:rsidRPr="002A5A8E" w:rsidRDefault="0017100E" w:rsidP="0017100E">
      <w:pPr>
        <w:rPr>
          <w:b/>
          <w:bCs/>
          <w:sz w:val="28"/>
          <w:szCs w:val="28"/>
        </w:rPr>
      </w:pPr>
      <w:r w:rsidRPr="002A5A8E">
        <w:rPr>
          <w:b/>
          <w:bCs/>
          <w:sz w:val="28"/>
          <w:szCs w:val="28"/>
        </w:rPr>
        <w:t>Required 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7100E" w:rsidRPr="002A5A8E" w14:paraId="0B2759DF" w14:textId="77777777" w:rsidTr="00F46C3D">
        <w:tc>
          <w:tcPr>
            <w:tcW w:w="9468" w:type="dxa"/>
          </w:tcPr>
          <w:p w14:paraId="791BF576" w14:textId="77777777" w:rsidR="0017100E" w:rsidRPr="002A5A8E" w:rsidRDefault="006004C1" w:rsidP="00F46C3D">
            <w:r w:rsidRPr="004E1FB7">
              <w:rPr>
                <w:u w:val="single"/>
              </w:rPr>
              <w:t>Project Management:  A Managerial Approach, 8</w:t>
            </w:r>
            <w:r w:rsidRPr="004E1FB7">
              <w:rPr>
                <w:u w:val="single"/>
                <w:vertAlign w:val="superscript"/>
              </w:rPr>
              <w:t>th</w:t>
            </w:r>
            <w:r w:rsidRPr="004E1FB7">
              <w:rPr>
                <w:u w:val="single"/>
              </w:rPr>
              <w:t xml:space="preserve"> Edition</w:t>
            </w:r>
            <w:r w:rsidR="004E1FB7">
              <w:t xml:space="preserve"> by Jack R. Meredith, Samuel J. Mantel, Jr. ISBN 978-0-470-53302-4 </w:t>
            </w:r>
            <w:r w:rsidR="004E1FB7">
              <w:rPr>
                <w:rFonts w:ascii="Arial" w:hAnsi="Arial" w:cs="Arial"/>
              </w:rPr>
              <w:t>©</w:t>
            </w:r>
            <w:r w:rsidR="004E1FB7">
              <w:t>2012</w:t>
            </w:r>
          </w:p>
          <w:p w14:paraId="40A49D90" w14:textId="77777777" w:rsidR="0017100E" w:rsidRDefault="004E1FB7" w:rsidP="00F46C3D">
            <w:bookmarkStart w:id="0" w:name="_GoBack"/>
            <w:r>
              <w:t>A Guide to the Project</w:t>
            </w:r>
            <w:r w:rsidR="0014647A">
              <w:t xml:space="preserve"> Management Body of Knowledge, 5</w:t>
            </w:r>
            <w:r w:rsidRPr="004E1FB7">
              <w:rPr>
                <w:vertAlign w:val="superscript"/>
              </w:rPr>
              <w:t>th</w:t>
            </w:r>
            <w:r>
              <w:t xml:space="preserve"> Edition by the Project</w:t>
            </w:r>
            <w:r w:rsidR="0014647A">
              <w:t xml:space="preserve"> Management Institute (PMI) 2013</w:t>
            </w:r>
            <w:r>
              <w:t xml:space="preserve"> ISBN:  </w:t>
            </w:r>
            <w:r w:rsidR="0014647A">
              <w:t>9781935589679</w:t>
            </w:r>
          </w:p>
          <w:bookmarkEnd w:id="0"/>
          <w:p w14:paraId="063D7429" w14:textId="77777777" w:rsidR="004E1FB7" w:rsidRDefault="004E1FB7" w:rsidP="00F46C3D"/>
          <w:p w14:paraId="7E9DEA02" w14:textId="77777777" w:rsidR="0017100E" w:rsidRPr="002A5A8E" w:rsidRDefault="004E1FB7" w:rsidP="00EB3900">
            <w:r>
              <w:t xml:space="preserve">All lecture notes (PowerPoint) and assignments can be found at </w:t>
            </w:r>
            <w:hyperlink r:id="rId8" w:history="1">
              <w:r w:rsidRPr="008D0624">
                <w:rPr>
                  <w:rStyle w:val="Hyperlink"/>
                </w:rPr>
                <w:t>www.stevens.edu/moodle</w:t>
              </w:r>
            </w:hyperlink>
          </w:p>
        </w:tc>
      </w:tr>
    </w:tbl>
    <w:p w14:paraId="7FAF7F53" w14:textId="77777777" w:rsidR="0017100E" w:rsidRPr="002A5A8E" w:rsidRDefault="0017100E" w:rsidP="0017100E">
      <w:pPr>
        <w:rPr>
          <w:b/>
          <w:bCs/>
          <w:sz w:val="28"/>
          <w:szCs w:val="28"/>
        </w:rPr>
      </w:pPr>
    </w:p>
    <w:p w14:paraId="0AB47FA7" w14:textId="77777777" w:rsidR="0017100E" w:rsidRPr="002A5A8E" w:rsidRDefault="0017100E" w:rsidP="0017100E">
      <w:pPr>
        <w:rPr>
          <w:b/>
          <w:bCs/>
          <w:sz w:val="28"/>
          <w:szCs w:val="28"/>
        </w:rPr>
      </w:pPr>
      <w:r w:rsidRPr="002A5A8E">
        <w:rPr>
          <w:b/>
          <w:bCs/>
          <w:sz w:val="28"/>
          <w:szCs w:val="28"/>
        </w:rPr>
        <w:t>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1"/>
        <w:gridCol w:w="2725"/>
      </w:tblGrid>
      <w:tr w:rsidR="0017100E" w:rsidRPr="002A5A8E" w14:paraId="7BF4A513" w14:textId="77777777" w:rsidTr="00F46C3D">
        <w:tc>
          <w:tcPr>
            <w:tcW w:w="8856" w:type="dxa"/>
            <w:gridSpan w:val="2"/>
          </w:tcPr>
          <w:p w14:paraId="4991DDBE" w14:textId="77777777" w:rsidR="0017100E" w:rsidRPr="002A5A8E" w:rsidRDefault="0017100E" w:rsidP="00004E7F">
            <w:pPr>
              <w:tabs>
                <w:tab w:val="left" w:pos="360"/>
              </w:tabs>
              <w:jc w:val="both"/>
            </w:pPr>
          </w:p>
        </w:tc>
      </w:tr>
      <w:tr w:rsidR="0017100E" w:rsidRPr="002A5A8E" w14:paraId="448D57CD" w14:textId="77777777" w:rsidTr="00F46C3D">
        <w:tc>
          <w:tcPr>
            <w:tcW w:w="6131" w:type="dxa"/>
          </w:tcPr>
          <w:p w14:paraId="736DCF0C" w14:textId="77777777" w:rsidR="0017100E" w:rsidRPr="002A5A8E" w:rsidRDefault="0017100E" w:rsidP="00F46C3D">
            <w:pPr>
              <w:jc w:val="center"/>
              <w:rPr>
                <w:b/>
                <w:bCs/>
              </w:rPr>
            </w:pPr>
            <w:r w:rsidRPr="002A5A8E">
              <w:rPr>
                <w:b/>
                <w:bCs/>
              </w:rPr>
              <w:t xml:space="preserve">Assignment               </w:t>
            </w:r>
          </w:p>
        </w:tc>
        <w:tc>
          <w:tcPr>
            <w:tcW w:w="2725" w:type="dxa"/>
          </w:tcPr>
          <w:p w14:paraId="56ACF705" w14:textId="77777777" w:rsidR="0017100E" w:rsidRPr="002A5A8E" w:rsidRDefault="0017100E" w:rsidP="00F46C3D">
            <w:pPr>
              <w:jc w:val="center"/>
              <w:rPr>
                <w:b/>
                <w:bCs/>
              </w:rPr>
            </w:pPr>
            <w:r w:rsidRPr="002A5A8E">
              <w:rPr>
                <w:b/>
                <w:bCs/>
              </w:rPr>
              <w:t xml:space="preserve">Grade Percent </w:t>
            </w:r>
          </w:p>
        </w:tc>
      </w:tr>
      <w:tr w:rsidR="0017100E" w:rsidRPr="002A5A8E" w14:paraId="48104B79" w14:textId="77777777" w:rsidTr="00F46C3D">
        <w:tc>
          <w:tcPr>
            <w:tcW w:w="6131" w:type="dxa"/>
          </w:tcPr>
          <w:p w14:paraId="7D6E3D45" w14:textId="77777777" w:rsidR="0017100E" w:rsidRPr="002A5A8E" w:rsidRDefault="00004E7F" w:rsidP="00F46C3D">
            <w:r>
              <w:t>Mid-Term Exam Paper</w:t>
            </w:r>
          </w:p>
        </w:tc>
        <w:tc>
          <w:tcPr>
            <w:tcW w:w="2725" w:type="dxa"/>
          </w:tcPr>
          <w:p w14:paraId="09316C31" w14:textId="77777777" w:rsidR="0017100E" w:rsidRPr="002A5A8E" w:rsidRDefault="00004E7F" w:rsidP="00F46C3D">
            <w:pPr>
              <w:jc w:val="center"/>
            </w:pPr>
            <w:r>
              <w:t>40%</w:t>
            </w:r>
          </w:p>
        </w:tc>
      </w:tr>
      <w:tr w:rsidR="0017100E" w:rsidRPr="002A5A8E" w14:paraId="4264A358" w14:textId="77777777" w:rsidTr="00F46C3D">
        <w:tc>
          <w:tcPr>
            <w:tcW w:w="6131" w:type="dxa"/>
          </w:tcPr>
          <w:p w14:paraId="342C3939" w14:textId="77777777" w:rsidR="0017100E" w:rsidRPr="002A5A8E" w:rsidRDefault="00004E7F" w:rsidP="00F46C3D">
            <w:r>
              <w:t>Final Exam Paper</w:t>
            </w:r>
          </w:p>
        </w:tc>
        <w:tc>
          <w:tcPr>
            <w:tcW w:w="2725" w:type="dxa"/>
          </w:tcPr>
          <w:p w14:paraId="1F9C1880" w14:textId="77777777" w:rsidR="0017100E" w:rsidRPr="002A5A8E" w:rsidRDefault="00004E7F" w:rsidP="00F46C3D">
            <w:pPr>
              <w:jc w:val="center"/>
            </w:pPr>
            <w:r>
              <w:t>40%</w:t>
            </w:r>
          </w:p>
        </w:tc>
      </w:tr>
      <w:tr w:rsidR="00004E7F" w:rsidRPr="002A5A8E" w14:paraId="77C0B6D3" w14:textId="77777777" w:rsidTr="00F46C3D">
        <w:tc>
          <w:tcPr>
            <w:tcW w:w="6131" w:type="dxa"/>
          </w:tcPr>
          <w:p w14:paraId="29DB2D54" w14:textId="77777777" w:rsidR="00004E7F" w:rsidRDefault="00004E7F" w:rsidP="00F46C3D">
            <w:r>
              <w:t>In-Class assignments / Class Participation</w:t>
            </w:r>
          </w:p>
        </w:tc>
        <w:tc>
          <w:tcPr>
            <w:tcW w:w="2725" w:type="dxa"/>
          </w:tcPr>
          <w:p w14:paraId="5866B87F" w14:textId="77777777" w:rsidR="00004E7F" w:rsidRDefault="00004E7F" w:rsidP="00F46C3D">
            <w:pPr>
              <w:jc w:val="center"/>
            </w:pPr>
            <w:r>
              <w:t>20%</w:t>
            </w:r>
          </w:p>
        </w:tc>
      </w:tr>
      <w:tr w:rsidR="0017100E" w:rsidRPr="002A5A8E" w14:paraId="34C504F8" w14:textId="77777777" w:rsidTr="00F46C3D">
        <w:tc>
          <w:tcPr>
            <w:tcW w:w="6131" w:type="dxa"/>
          </w:tcPr>
          <w:p w14:paraId="3732C2ED" w14:textId="77777777" w:rsidR="0017100E" w:rsidRPr="002A5A8E" w:rsidRDefault="0017100E" w:rsidP="00F46C3D">
            <w:pPr>
              <w:rPr>
                <w:b/>
                <w:bCs/>
              </w:rPr>
            </w:pPr>
            <w:r>
              <w:rPr>
                <w:b/>
                <w:bCs/>
              </w:rPr>
              <w:t>T</w:t>
            </w:r>
            <w:r w:rsidRPr="002A5A8E">
              <w:rPr>
                <w:b/>
                <w:bCs/>
              </w:rPr>
              <w:t>otal Grade</w:t>
            </w:r>
          </w:p>
        </w:tc>
        <w:tc>
          <w:tcPr>
            <w:tcW w:w="2725" w:type="dxa"/>
          </w:tcPr>
          <w:p w14:paraId="316CC4C2" w14:textId="77777777" w:rsidR="0017100E" w:rsidRPr="002A5A8E" w:rsidRDefault="0017100E" w:rsidP="00F46C3D">
            <w:pPr>
              <w:jc w:val="center"/>
              <w:rPr>
                <w:b/>
                <w:bCs/>
              </w:rPr>
            </w:pPr>
            <w:r w:rsidRPr="002A5A8E">
              <w:rPr>
                <w:b/>
                <w:bCs/>
              </w:rPr>
              <w:t>100%</w:t>
            </w:r>
          </w:p>
        </w:tc>
      </w:tr>
    </w:tbl>
    <w:p w14:paraId="055C644E" w14:textId="77777777" w:rsidR="0017100E" w:rsidRPr="002A5A8E" w:rsidRDefault="0017100E" w:rsidP="0017100E">
      <w:pPr>
        <w:pStyle w:val="Heading1"/>
        <w:jc w:val="left"/>
        <w:rPr>
          <w:sz w:val="24"/>
        </w:rPr>
      </w:pPr>
    </w:p>
    <w:p w14:paraId="4480BF61" w14:textId="77777777" w:rsidR="0017100E" w:rsidRPr="002A5A8E" w:rsidRDefault="0017100E" w:rsidP="0017100E">
      <w:pPr>
        <w:pStyle w:val="Heading1"/>
        <w:jc w:val="left"/>
        <w:rPr>
          <w:sz w:val="28"/>
        </w:rPr>
      </w:pPr>
      <w:r w:rsidRPr="002A5A8E">
        <w:rPr>
          <w:sz w:val="28"/>
        </w:rPr>
        <w:t>Ethical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7100E" w:rsidRPr="002A5A8E" w14:paraId="0EDC0737" w14:textId="77777777" w:rsidTr="00F46C3D">
        <w:tc>
          <w:tcPr>
            <w:tcW w:w="9468" w:type="dxa"/>
          </w:tcPr>
          <w:p w14:paraId="1A3ACB2D" w14:textId="77777777" w:rsidR="0017100E" w:rsidRPr="002A5A8E" w:rsidRDefault="0017100E" w:rsidP="00F46C3D"/>
          <w:p w14:paraId="5C913624" w14:textId="77777777" w:rsidR="0017100E" w:rsidRPr="002A5A8E" w:rsidRDefault="0017100E" w:rsidP="00F46C3D">
            <w:r w:rsidRPr="002A5A8E">
              <w:t>The following statement is printed in the Stevens Graduate Catalog and applies to all students taking Stevens courses, on and off campus.</w:t>
            </w:r>
          </w:p>
          <w:p w14:paraId="49D6F724" w14:textId="77777777" w:rsidR="0017100E" w:rsidRPr="002A5A8E" w:rsidRDefault="0017100E" w:rsidP="00F46C3D"/>
          <w:p w14:paraId="56D407C7" w14:textId="77777777" w:rsidR="0017100E" w:rsidRPr="002A5A8E" w:rsidRDefault="0017100E" w:rsidP="00F46C3D">
            <w:pPr>
              <w:pStyle w:val="BodyTextIndent"/>
              <w:tabs>
                <w:tab w:val="clear" w:pos="1800"/>
                <w:tab w:val="left" w:pos="0"/>
              </w:tabs>
              <w:ind w:left="0" w:firstLine="0"/>
              <w:rPr>
                <w:szCs w:val="24"/>
              </w:rPr>
            </w:pPr>
            <w:r w:rsidRPr="002A5A8E">
              <w:rPr>
                <w:szCs w:val="24"/>
              </w:rPr>
              <w:t>“Cheating during in-class tests or take-home examinations or homework is, of course, illegal and immoral. A Graduate Academic Evaluation Board exists to investigate academic improprieties, conduct hearings, and determine any necessary actions.  The term ‘academic impropriety’ is meant to include, but is not limited to, cheating on homework, during in-class or take home examinations and plagiarism.“</w:t>
            </w:r>
          </w:p>
          <w:p w14:paraId="1F3B461F" w14:textId="77777777" w:rsidR="0017100E" w:rsidRPr="002A5A8E" w:rsidRDefault="0017100E" w:rsidP="00F46C3D">
            <w:pPr>
              <w:pStyle w:val="BodyTextIndent"/>
              <w:ind w:left="0"/>
              <w:rPr>
                <w:szCs w:val="24"/>
              </w:rPr>
            </w:pPr>
          </w:p>
          <w:p w14:paraId="3FFDCB29" w14:textId="77777777" w:rsidR="0017100E" w:rsidRPr="002A5A8E" w:rsidRDefault="0017100E" w:rsidP="00F46C3D">
            <w:pPr>
              <w:pStyle w:val="BodyTextIndent"/>
              <w:ind w:left="0" w:firstLine="0"/>
              <w:rPr>
                <w:szCs w:val="24"/>
              </w:rPr>
            </w:pPr>
            <w:r w:rsidRPr="002A5A8E">
              <w:rPr>
                <w:szCs w:val="24"/>
              </w:rPr>
              <w:t>Consequences of academic impropriety are severe, ranging from receiving an “F” in a course, to a warning from the Dean of the Graduate School, which becomes a part of the permanent student record, to expulsion.</w:t>
            </w:r>
          </w:p>
          <w:p w14:paraId="0667AAB5" w14:textId="77777777" w:rsidR="0017100E" w:rsidRPr="002A5A8E" w:rsidRDefault="0017100E" w:rsidP="00F46C3D">
            <w:pPr>
              <w:pStyle w:val="BodyTextIndent"/>
              <w:ind w:left="0" w:firstLine="0"/>
              <w:rPr>
                <w:szCs w:val="24"/>
              </w:rPr>
            </w:pPr>
          </w:p>
          <w:p w14:paraId="520C87D1" w14:textId="77777777" w:rsidR="0017100E" w:rsidRPr="002A5A8E" w:rsidRDefault="0017100E" w:rsidP="00F46C3D">
            <w:pPr>
              <w:rPr>
                <w:i/>
              </w:rPr>
            </w:pPr>
            <w:r w:rsidRPr="002A5A8E">
              <w:rPr>
                <w:i/>
              </w:rPr>
              <w:t xml:space="preserve">Reference:  </w:t>
            </w:r>
            <w:r w:rsidRPr="002A5A8E">
              <w:rPr>
                <w:i/>
              </w:rPr>
              <w:tab/>
              <w:t>The Graduate Student Handbook, Academic Year 2003-2004 Stevens</w:t>
            </w:r>
          </w:p>
          <w:p w14:paraId="45C34141" w14:textId="77777777" w:rsidR="0017100E" w:rsidRPr="002A5A8E" w:rsidRDefault="0017100E" w:rsidP="00F46C3D">
            <w:pPr>
              <w:ind w:left="720" w:firstLine="720"/>
              <w:rPr>
                <w:i/>
              </w:rPr>
            </w:pPr>
            <w:r w:rsidRPr="002A5A8E">
              <w:rPr>
                <w:i/>
              </w:rPr>
              <w:t>Institute of Technology, page 10.</w:t>
            </w:r>
          </w:p>
          <w:p w14:paraId="6EAB3CC4" w14:textId="77777777" w:rsidR="0017100E" w:rsidRPr="002A5A8E" w:rsidRDefault="0017100E" w:rsidP="00F46C3D">
            <w:pPr>
              <w:pStyle w:val="NormalWeb"/>
              <w:rPr>
                <w:rFonts w:ascii="Times New Roman" w:hAnsi="Times New Roman" w:cs="Times New Roman"/>
              </w:rPr>
            </w:pPr>
            <w:r w:rsidRPr="002A5A8E">
              <w:rPr>
                <w:rFonts w:ascii="Times New Roman" w:hAnsi="Times New Roman" w:cs="Times New Roman"/>
              </w:rPr>
              <w:t xml:space="preserve">Consistent with the above statements, all homework exercises, tests and exams that are </w:t>
            </w:r>
            <w:proofErr w:type="gramStart"/>
            <w:r w:rsidRPr="002A5A8E">
              <w:rPr>
                <w:rFonts w:ascii="Times New Roman" w:hAnsi="Times New Roman" w:cs="Times New Roman"/>
              </w:rPr>
              <w:t>designated</w:t>
            </w:r>
            <w:proofErr w:type="gramEnd"/>
            <w:r w:rsidRPr="002A5A8E">
              <w:rPr>
                <w:rFonts w:ascii="Times New Roman" w:hAnsi="Times New Roman" w:cs="Times New Roman"/>
              </w:rPr>
              <w:t xml:space="preserve"> as individual assignments MUST contain the following signed statement before they can be accepted for grading. ____________________________________________________________________ </w:t>
            </w:r>
          </w:p>
          <w:p w14:paraId="3A472975" w14:textId="77777777" w:rsidR="0017100E" w:rsidRPr="002A5A8E" w:rsidRDefault="0017100E" w:rsidP="00F46C3D">
            <w:pPr>
              <w:pStyle w:val="NormalWeb"/>
              <w:rPr>
                <w:rFonts w:ascii="Times New Roman" w:hAnsi="Times New Roman" w:cs="Times New Roman"/>
              </w:rPr>
            </w:pPr>
            <w:r w:rsidRPr="002A5A8E">
              <w:rPr>
                <w:rFonts w:ascii="Times New Roman" w:hAnsi="Times New Roman" w:cs="Times New Roman"/>
              </w:rPr>
              <w:t xml:space="preserve">I pledge on my honor that I have not given or received any unauthorized assistance on this assignment/examination. I further pledge that I have not copied any material from a book, article, the Internet or any other source except where I have expressly cited the </w:t>
            </w:r>
            <w:r w:rsidRPr="002A5A8E">
              <w:rPr>
                <w:rFonts w:ascii="Times New Roman" w:hAnsi="Times New Roman" w:cs="Times New Roman"/>
              </w:rPr>
              <w:lastRenderedPageBreak/>
              <w:t>source.</w:t>
            </w:r>
          </w:p>
          <w:p w14:paraId="570E49E4" w14:textId="77777777" w:rsidR="0017100E" w:rsidRPr="002A5A8E" w:rsidRDefault="0017100E" w:rsidP="00F46C3D">
            <w:pPr>
              <w:pStyle w:val="NormalWeb"/>
              <w:rPr>
                <w:rFonts w:ascii="Times New Roman" w:hAnsi="Times New Roman" w:cs="Times New Roman"/>
              </w:rPr>
            </w:pPr>
            <w:r w:rsidRPr="002A5A8E">
              <w:rPr>
                <w:rFonts w:ascii="Times New Roman" w:hAnsi="Times New Roman" w:cs="Times New Roman"/>
              </w:rPr>
              <w:t>Signature ________________</w:t>
            </w:r>
            <w:r w:rsidRPr="002A5A8E">
              <w:rPr>
                <w:rFonts w:ascii="Times New Roman" w:hAnsi="Times New Roman" w:cs="Times New Roman"/>
              </w:rPr>
              <w:tab/>
            </w:r>
            <w:r w:rsidRPr="002A5A8E">
              <w:rPr>
                <w:rFonts w:ascii="Times New Roman" w:hAnsi="Times New Roman" w:cs="Times New Roman"/>
              </w:rPr>
              <w:tab/>
            </w:r>
            <w:r w:rsidRPr="002A5A8E">
              <w:rPr>
                <w:rFonts w:ascii="Times New Roman" w:hAnsi="Times New Roman" w:cs="Times New Roman"/>
              </w:rPr>
              <w:tab/>
            </w:r>
            <w:r w:rsidRPr="002A5A8E">
              <w:rPr>
                <w:rFonts w:ascii="Times New Roman" w:hAnsi="Times New Roman" w:cs="Times New Roman"/>
              </w:rPr>
              <w:tab/>
              <w:t>Date: _____________</w:t>
            </w:r>
          </w:p>
          <w:p w14:paraId="5A35883E" w14:textId="77777777" w:rsidR="0017100E" w:rsidRPr="002A5A8E" w:rsidRDefault="0017100E" w:rsidP="00F46C3D">
            <w:r w:rsidRPr="002A5A8E">
              <w:t xml:space="preserve">Please note that assignments in this class may be submitted to </w:t>
            </w:r>
            <w:hyperlink r:id="rId9" w:history="1">
              <w:r w:rsidRPr="002A5A8E">
                <w:rPr>
                  <w:rStyle w:val="Hyperlink"/>
                </w:rPr>
                <w:t>www.turnitin.com</w:t>
              </w:r>
            </w:hyperlink>
            <w:r w:rsidRPr="002A5A8E">
              <w:t xml:space="preserve">, a web-based anti-plagiarism system, for an evaluation of their originality. </w:t>
            </w:r>
          </w:p>
          <w:p w14:paraId="52B89940" w14:textId="77777777" w:rsidR="0017100E" w:rsidRPr="002A5A8E" w:rsidRDefault="0017100E" w:rsidP="00F46C3D"/>
        </w:tc>
      </w:tr>
    </w:tbl>
    <w:p w14:paraId="2A0D9017" w14:textId="77777777" w:rsidR="0017100E" w:rsidRPr="002A5A8E" w:rsidRDefault="0017100E" w:rsidP="0017100E">
      <w:pPr>
        <w:rPr>
          <w:b/>
          <w:bCs/>
          <w:sz w:val="28"/>
          <w:szCs w:val="28"/>
        </w:rPr>
      </w:pPr>
    </w:p>
    <w:p w14:paraId="655D844A" w14:textId="77777777" w:rsidR="0017100E" w:rsidRDefault="0017100E" w:rsidP="0017100E">
      <w:pPr>
        <w:rPr>
          <w:b/>
          <w:bCs/>
        </w:rPr>
      </w:pPr>
      <w:r w:rsidRPr="002A5A8E">
        <w:rPr>
          <w:b/>
          <w:bCs/>
          <w:sz w:val="28"/>
          <w:szCs w:val="28"/>
        </w:rPr>
        <w:t>Course Schedule</w:t>
      </w:r>
      <w:r w:rsidRPr="002A5A8E">
        <w:rPr>
          <w:b/>
          <w:bCs/>
        </w:rPr>
        <w:t xml:space="preserve"> </w:t>
      </w:r>
    </w:p>
    <w:p w14:paraId="4FA90517" w14:textId="77777777" w:rsidR="008C26AC" w:rsidRDefault="008C26AC" w:rsidP="0017100E">
      <w:pPr>
        <w:rPr>
          <w:b/>
          <w:bCs/>
        </w:rPr>
      </w:pPr>
    </w:p>
    <w:tbl>
      <w:tblPr>
        <w:tblStyle w:val="TableGrid"/>
        <w:tblW w:w="8856" w:type="dxa"/>
        <w:tblLook w:val="04A0" w:firstRow="1" w:lastRow="0" w:firstColumn="1" w:lastColumn="0" w:noHBand="0" w:noVBand="1"/>
      </w:tblPr>
      <w:tblGrid>
        <w:gridCol w:w="510"/>
        <w:gridCol w:w="1434"/>
        <w:gridCol w:w="6912"/>
      </w:tblGrid>
      <w:tr w:rsidR="008C26AC" w14:paraId="1848E824" w14:textId="77777777" w:rsidTr="006D3067">
        <w:tc>
          <w:tcPr>
            <w:tcW w:w="510" w:type="dxa"/>
            <w:tcBorders>
              <w:bottom w:val="single" w:sz="4" w:space="0" w:color="000000" w:themeColor="text1"/>
            </w:tcBorders>
          </w:tcPr>
          <w:p w14:paraId="22352703" w14:textId="77777777" w:rsidR="008C26AC" w:rsidRDefault="008C26AC" w:rsidP="0017100E">
            <w:pPr>
              <w:rPr>
                <w:b/>
                <w:bCs/>
              </w:rPr>
            </w:pPr>
          </w:p>
        </w:tc>
        <w:tc>
          <w:tcPr>
            <w:tcW w:w="1434" w:type="dxa"/>
            <w:tcBorders>
              <w:bottom w:val="single" w:sz="4" w:space="0" w:color="000000" w:themeColor="text1"/>
            </w:tcBorders>
          </w:tcPr>
          <w:p w14:paraId="6C2667E4" w14:textId="77777777" w:rsidR="008C26AC" w:rsidRDefault="008C26AC" w:rsidP="0017100E">
            <w:pPr>
              <w:rPr>
                <w:b/>
                <w:bCs/>
              </w:rPr>
            </w:pPr>
            <w:r>
              <w:rPr>
                <w:b/>
                <w:bCs/>
              </w:rPr>
              <w:t>Day</w:t>
            </w:r>
          </w:p>
        </w:tc>
        <w:tc>
          <w:tcPr>
            <w:tcW w:w="6912" w:type="dxa"/>
          </w:tcPr>
          <w:p w14:paraId="186C92D0" w14:textId="77777777" w:rsidR="008C26AC" w:rsidRDefault="008C26AC" w:rsidP="0017100E">
            <w:pPr>
              <w:rPr>
                <w:b/>
                <w:bCs/>
              </w:rPr>
            </w:pPr>
            <w:r>
              <w:rPr>
                <w:b/>
                <w:bCs/>
              </w:rPr>
              <w:t>Assignment</w:t>
            </w:r>
          </w:p>
        </w:tc>
      </w:tr>
      <w:tr w:rsidR="008C26AC" w14:paraId="0D82E85F" w14:textId="77777777" w:rsidTr="006D3067">
        <w:tc>
          <w:tcPr>
            <w:tcW w:w="510" w:type="dxa"/>
            <w:tcBorders>
              <w:bottom w:val="nil"/>
              <w:right w:val="single" w:sz="4" w:space="0" w:color="000000" w:themeColor="text1"/>
            </w:tcBorders>
          </w:tcPr>
          <w:p w14:paraId="3FFE77DB" w14:textId="77777777" w:rsidR="008C26AC" w:rsidRDefault="008C26AC" w:rsidP="0017100E">
            <w:pPr>
              <w:rPr>
                <w:b/>
                <w:bCs/>
              </w:rPr>
            </w:pPr>
            <w:r>
              <w:rPr>
                <w:b/>
                <w:bCs/>
              </w:rPr>
              <w:t>1</w:t>
            </w:r>
          </w:p>
        </w:tc>
        <w:tc>
          <w:tcPr>
            <w:tcW w:w="1434" w:type="dxa"/>
            <w:tcBorders>
              <w:left w:val="single" w:sz="4" w:space="0" w:color="000000" w:themeColor="text1"/>
              <w:bottom w:val="nil"/>
            </w:tcBorders>
          </w:tcPr>
          <w:p w14:paraId="2048F10A" w14:textId="77777777" w:rsidR="008C26AC" w:rsidRDefault="008C26AC" w:rsidP="0017100E">
            <w:pPr>
              <w:rPr>
                <w:b/>
                <w:bCs/>
              </w:rPr>
            </w:pPr>
            <w:r>
              <w:rPr>
                <w:b/>
                <w:bCs/>
              </w:rPr>
              <w:t>8/29 (M)</w:t>
            </w:r>
          </w:p>
        </w:tc>
        <w:tc>
          <w:tcPr>
            <w:tcW w:w="6912" w:type="dxa"/>
            <w:vMerge w:val="restart"/>
          </w:tcPr>
          <w:p w14:paraId="2953D65D" w14:textId="77777777" w:rsidR="008C26AC" w:rsidRDefault="008C26AC" w:rsidP="009732AE">
            <w:pPr>
              <w:ind w:left="144"/>
              <w:rPr>
                <w:b/>
                <w:color w:val="000000"/>
              </w:rPr>
            </w:pPr>
            <w:r>
              <w:rPr>
                <w:b/>
                <w:color w:val="000000"/>
              </w:rPr>
              <w:t>Introduction to Project Management</w:t>
            </w:r>
          </w:p>
          <w:p w14:paraId="10537D70" w14:textId="77777777" w:rsidR="008C26AC" w:rsidRDefault="008C26AC" w:rsidP="009732AE">
            <w:pPr>
              <w:ind w:left="144"/>
            </w:pPr>
            <w:r>
              <w:rPr>
                <w:color w:val="000000"/>
              </w:rPr>
              <w:t xml:space="preserve">M&amp;M, Ch. 1   </w:t>
            </w:r>
            <w:r>
              <w:t xml:space="preserve">                                                                 </w:t>
            </w:r>
          </w:p>
          <w:p w14:paraId="6DFFE862" w14:textId="77777777" w:rsidR="008C26AC" w:rsidRDefault="008C26AC" w:rsidP="009732AE">
            <w:pPr>
              <w:ind w:left="144"/>
              <w:rPr>
                <w:b/>
                <w:color w:val="000000"/>
              </w:rPr>
            </w:pPr>
            <w:r>
              <w:t>PMBOK, Ch. 2.1, 2.2</w:t>
            </w:r>
          </w:p>
        </w:tc>
      </w:tr>
      <w:tr w:rsidR="008C26AC" w14:paraId="18FCE2BF" w14:textId="77777777" w:rsidTr="006D3067">
        <w:tc>
          <w:tcPr>
            <w:tcW w:w="1944" w:type="dxa"/>
            <w:gridSpan w:val="2"/>
            <w:tcBorders>
              <w:top w:val="nil"/>
              <w:bottom w:val="single" w:sz="4" w:space="0" w:color="000000" w:themeColor="text1"/>
            </w:tcBorders>
          </w:tcPr>
          <w:p w14:paraId="72194639" w14:textId="77777777" w:rsidR="008C26AC" w:rsidRDefault="008C26AC" w:rsidP="0017100E">
            <w:pPr>
              <w:rPr>
                <w:b/>
                <w:bCs/>
              </w:rPr>
            </w:pPr>
          </w:p>
        </w:tc>
        <w:tc>
          <w:tcPr>
            <w:tcW w:w="6912" w:type="dxa"/>
            <w:vMerge/>
          </w:tcPr>
          <w:p w14:paraId="4EA7DE02" w14:textId="77777777" w:rsidR="008C26AC" w:rsidRDefault="008C26AC" w:rsidP="009732AE">
            <w:pPr>
              <w:ind w:left="144"/>
              <w:rPr>
                <w:color w:val="000000"/>
              </w:rPr>
            </w:pPr>
          </w:p>
        </w:tc>
      </w:tr>
      <w:tr w:rsidR="008C26AC" w14:paraId="4A7477C6" w14:textId="77777777" w:rsidTr="006D3067">
        <w:tc>
          <w:tcPr>
            <w:tcW w:w="510" w:type="dxa"/>
            <w:tcBorders>
              <w:bottom w:val="nil"/>
              <w:right w:val="single" w:sz="4" w:space="0" w:color="000000" w:themeColor="text1"/>
            </w:tcBorders>
          </w:tcPr>
          <w:p w14:paraId="38938211" w14:textId="77777777" w:rsidR="008C26AC" w:rsidRDefault="008C26AC" w:rsidP="0017100E">
            <w:pPr>
              <w:rPr>
                <w:b/>
                <w:bCs/>
              </w:rPr>
            </w:pPr>
            <w:r>
              <w:rPr>
                <w:b/>
                <w:bCs/>
              </w:rPr>
              <w:t>2</w:t>
            </w:r>
          </w:p>
        </w:tc>
        <w:tc>
          <w:tcPr>
            <w:tcW w:w="1434" w:type="dxa"/>
            <w:tcBorders>
              <w:left w:val="single" w:sz="4" w:space="0" w:color="000000" w:themeColor="text1"/>
              <w:bottom w:val="nil"/>
            </w:tcBorders>
          </w:tcPr>
          <w:p w14:paraId="0DF1A75C" w14:textId="77777777" w:rsidR="008C26AC" w:rsidRDefault="008C26AC" w:rsidP="0017100E">
            <w:pPr>
              <w:rPr>
                <w:b/>
                <w:bCs/>
              </w:rPr>
            </w:pPr>
            <w:r>
              <w:rPr>
                <w:b/>
                <w:bCs/>
              </w:rPr>
              <w:t>9/12 (M)</w:t>
            </w:r>
          </w:p>
        </w:tc>
        <w:tc>
          <w:tcPr>
            <w:tcW w:w="6912" w:type="dxa"/>
            <w:vMerge w:val="restart"/>
          </w:tcPr>
          <w:p w14:paraId="0AAE3E74" w14:textId="77777777" w:rsidR="008C26AC" w:rsidRDefault="008C26AC" w:rsidP="009732AE">
            <w:pPr>
              <w:ind w:left="144"/>
              <w:rPr>
                <w:b/>
                <w:color w:val="000000"/>
              </w:rPr>
            </w:pPr>
            <w:r>
              <w:rPr>
                <w:b/>
              </w:rPr>
              <w:t>Project Selection</w:t>
            </w:r>
            <w:r>
              <w:rPr>
                <w:b/>
                <w:color w:val="000000"/>
              </w:rPr>
              <w:t xml:space="preserve"> / Measuring Project Success</w:t>
            </w:r>
          </w:p>
          <w:p w14:paraId="599EAD4C" w14:textId="77777777" w:rsidR="008C26AC" w:rsidRDefault="008C26AC" w:rsidP="009732AE">
            <w:pPr>
              <w:ind w:left="144"/>
            </w:pPr>
            <w:r>
              <w:t>M&amp;M, Ch. 2 (In class)</w:t>
            </w:r>
          </w:p>
          <w:p w14:paraId="376B2F8D" w14:textId="77777777" w:rsidR="008C26AC" w:rsidRDefault="008C26AC" w:rsidP="009732AE">
            <w:pPr>
              <w:ind w:left="144"/>
            </w:pPr>
            <w:r>
              <w:t>PMBOK, Section 4.1</w:t>
            </w:r>
          </w:p>
          <w:p w14:paraId="260C0020" w14:textId="77777777" w:rsidR="008C26AC" w:rsidRDefault="008C26AC" w:rsidP="009732AE">
            <w:pPr>
              <w:ind w:left="144"/>
              <w:rPr>
                <w:b/>
              </w:rPr>
            </w:pPr>
            <w:r>
              <w:rPr>
                <w:b/>
              </w:rPr>
              <w:t xml:space="preserve"> Incidents for Discussion - Portillo, Inc. (In class)</w:t>
            </w:r>
          </w:p>
          <w:p w14:paraId="356DA58A" w14:textId="77777777" w:rsidR="008C26AC" w:rsidRDefault="008C26AC" w:rsidP="009732AE">
            <w:pPr>
              <w:ind w:left="144"/>
              <w:rPr>
                <w:b/>
                <w:color w:val="000000"/>
              </w:rPr>
            </w:pPr>
          </w:p>
        </w:tc>
      </w:tr>
      <w:tr w:rsidR="00004E7F" w14:paraId="756C1D4B" w14:textId="77777777" w:rsidTr="006D3067">
        <w:trPr>
          <w:trHeight w:val="848"/>
        </w:trPr>
        <w:tc>
          <w:tcPr>
            <w:tcW w:w="1944" w:type="dxa"/>
            <w:gridSpan w:val="2"/>
            <w:tcBorders>
              <w:top w:val="nil"/>
            </w:tcBorders>
          </w:tcPr>
          <w:p w14:paraId="7123BC32" w14:textId="77777777" w:rsidR="00004E7F" w:rsidRDefault="00004E7F" w:rsidP="0017100E">
            <w:pPr>
              <w:rPr>
                <w:b/>
                <w:bCs/>
              </w:rPr>
            </w:pPr>
          </w:p>
        </w:tc>
        <w:tc>
          <w:tcPr>
            <w:tcW w:w="6912" w:type="dxa"/>
            <w:vMerge/>
          </w:tcPr>
          <w:p w14:paraId="02F7BF22" w14:textId="77777777" w:rsidR="00004E7F" w:rsidRDefault="00004E7F" w:rsidP="009732AE">
            <w:pPr>
              <w:ind w:left="144"/>
            </w:pPr>
          </w:p>
        </w:tc>
      </w:tr>
      <w:tr w:rsidR="00576178" w14:paraId="0C9E198D" w14:textId="77777777" w:rsidTr="006D3067">
        <w:tc>
          <w:tcPr>
            <w:tcW w:w="510" w:type="dxa"/>
            <w:tcBorders>
              <w:right w:val="single" w:sz="4" w:space="0" w:color="000000" w:themeColor="text1"/>
            </w:tcBorders>
          </w:tcPr>
          <w:p w14:paraId="4FACAAF4" w14:textId="77777777" w:rsidR="00576178" w:rsidRDefault="00576178" w:rsidP="0017100E">
            <w:pPr>
              <w:rPr>
                <w:b/>
                <w:bCs/>
              </w:rPr>
            </w:pPr>
            <w:r>
              <w:rPr>
                <w:b/>
                <w:bCs/>
              </w:rPr>
              <w:t>3</w:t>
            </w:r>
          </w:p>
          <w:p w14:paraId="2E2721FE" w14:textId="77777777" w:rsidR="00576178" w:rsidRDefault="00576178" w:rsidP="0017100E">
            <w:pPr>
              <w:rPr>
                <w:b/>
                <w:bCs/>
              </w:rPr>
            </w:pPr>
            <w:r>
              <w:rPr>
                <w:b/>
                <w:bCs/>
              </w:rPr>
              <w:t>3A</w:t>
            </w:r>
          </w:p>
        </w:tc>
        <w:tc>
          <w:tcPr>
            <w:tcW w:w="1434" w:type="dxa"/>
            <w:tcBorders>
              <w:left w:val="single" w:sz="4" w:space="0" w:color="000000" w:themeColor="text1"/>
            </w:tcBorders>
          </w:tcPr>
          <w:p w14:paraId="2E4FCE76" w14:textId="77777777" w:rsidR="00576178" w:rsidRDefault="00576178" w:rsidP="0017100E">
            <w:pPr>
              <w:rPr>
                <w:b/>
                <w:bCs/>
              </w:rPr>
            </w:pPr>
            <w:r>
              <w:rPr>
                <w:b/>
                <w:bCs/>
              </w:rPr>
              <w:t>9/19 (M)</w:t>
            </w:r>
          </w:p>
        </w:tc>
        <w:tc>
          <w:tcPr>
            <w:tcW w:w="6912" w:type="dxa"/>
          </w:tcPr>
          <w:p w14:paraId="46B05FC1" w14:textId="77777777" w:rsidR="00576178" w:rsidRDefault="00576178" w:rsidP="009732AE">
            <w:pPr>
              <w:ind w:left="144"/>
              <w:rPr>
                <w:b/>
              </w:rPr>
            </w:pPr>
            <w:r>
              <w:rPr>
                <w:b/>
              </w:rPr>
              <w:t>The Project Manager / Ethics</w:t>
            </w:r>
          </w:p>
          <w:p w14:paraId="7756559D" w14:textId="77777777" w:rsidR="00576178" w:rsidRDefault="00576178" w:rsidP="009732AE">
            <w:pPr>
              <w:ind w:left="144"/>
              <w:rPr>
                <w:b/>
              </w:rPr>
            </w:pPr>
            <w:r>
              <w:rPr>
                <w:b/>
              </w:rPr>
              <w:t>M&amp;M, Ch. 3</w:t>
            </w:r>
          </w:p>
          <w:p w14:paraId="461F5475" w14:textId="77777777" w:rsidR="00576178" w:rsidRDefault="00576178" w:rsidP="009732AE">
            <w:pPr>
              <w:ind w:left="144"/>
              <w:rPr>
                <w:b/>
              </w:rPr>
            </w:pPr>
            <w:r>
              <w:rPr>
                <w:b/>
              </w:rPr>
              <w:t>PMBOX, Ch. 9</w:t>
            </w:r>
          </w:p>
          <w:p w14:paraId="3AF7E00D" w14:textId="77777777" w:rsidR="00576178" w:rsidRDefault="00576178" w:rsidP="009732AE">
            <w:pPr>
              <w:ind w:left="144"/>
              <w:rPr>
                <w:b/>
              </w:rPr>
            </w:pPr>
            <w:r>
              <w:rPr>
                <w:b/>
              </w:rPr>
              <w:t>Article:  “Making Politics Work for You”</w:t>
            </w:r>
          </w:p>
          <w:p w14:paraId="525B1A81" w14:textId="77777777" w:rsidR="00576178" w:rsidRDefault="00576178" w:rsidP="009732AE">
            <w:pPr>
              <w:ind w:left="144"/>
              <w:rPr>
                <w:b/>
              </w:rPr>
            </w:pPr>
            <w:r>
              <w:rPr>
                <w:b/>
              </w:rPr>
              <w:t>Article:  “Understanding Power in Organizations”</w:t>
            </w:r>
          </w:p>
          <w:p w14:paraId="0C14A128" w14:textId="77777777" w:rsidR="00576178" w:rsidRDefault="00576178" w:rsidP="009732AE">
            <w:pPr>
              <w:ind w:left="144"/>
              <w:rPr>
                <w:b/>
              </w:rPr>
            </w:pPr>
            <w:r>
              <w:rPr>
                <w:b/>
              </w:rPr>
              <w:t>Incidents for Discussion – Newcastle Nursing (In Class)</w:t>
            </w:r>
          </w:p>
          <w:p w14:paraId="0E772A4A" w14:textId="77777777" w:rsidR="00576178" w:rsidRDefault="00576178" w:rsidP="009732AE">
            <w:pPr>
              <w:ind w:left="144"/>
              <w:rPr>
                <w:b/>
              </w:rPr>
            </w:pPr>
            <w:r>
              <w:rPr>
                <w:b/>
              </w:rPr>
              <w:t>COMPLETE MGT 899 Ethics Exam (Home)</w:t>
            </w:r>
          </w:p>
        </w:tc>
      </w:tr>
      <w:tr w:rsidR="00576178" w14:paraId="2D843729" w14:textId="77777777" w:rsidTr="006D3067">
        <w:tc>
          <w:tcPr>
            <w:tcW w:w="510" w:type="dxa"/>
            <w:tcBorders>
              <w:right w:val="single" w:sz="4" w:space="0" w:color="000000" w:themeColor="text1"/>
            </w:tcBorders>
          </w:tcPr>
          <w:p w14:paraId="2846E056" w14:textId="77777777" w:rsidR="00576178" w:rsidRDefault="00576178" w:rsidP="0017100E">
            <w:pPr>
              <w:rPr>
                <w:b/>
                <w:bCs/>
              </w:rPr>
            </w:pPr>
            <w:r>
              <w:rPr>
                <w:b/>
                <w:bCs/>
              </w:rPr>
              <w:t>4</w:t>
            </w:r>
          </w:p>
        </w:tc>
        <w:tc>
          <w:tcPr>
            <w:tcW w:w="1434" w:type="dxa"/>
            <w:tcBorders>
              <w:left w:val="single" w:sz="4" w:space="0" w:color="000000" w:themeColor="text1"/>
            </w:tcBorders>
          </w:tcPr>
          <w:p w14:paraId="4218F9DD" w14:textId="77777777" w:rsidR="00576178" w:rsidRDefault="00576178" w:rsidP="0017100E">
            <w:pPr>
              <w:rPr>
                <w:b/>
                <w:bCs/>
              </w:rPr>
            </w:pPr>
            <w:r>
              <w:rPr>
                <w:b/>
                <w:bCs/>
              </w:rPr>
              <w:t>9/26 (M)</w:t>
            </w:r>
          </w:p>
        </w:tc>
        <w:tc>
          <w:tcPr>
            <w:tcW w:w="6912" w:type="dxa"/>
          </w:tcPr>
          <w:p w14:paraId="53367D15" w14:textId="77777777" w:rsidR="00576178" w:rsidRDefault="00576178" w:rsidP="009732AE">
            <w:pPr>
              <w:ind w:left="144"/>
              <w:rPr>
                <w:b/>
              </w:rPr>
            </w:pPr>
            <w:r>
              <w:rPr>
                <w:b/>
              </w:rPr>
              <w:t>Conflict and Negotiation</w:t>
            </w:r>
          </w:p>
          <w:p w14:paraId="6C697ABF" w14:textId="77777777" w:rsidR="00576178" w:rsidRDefault="00576178" w:rsidP="009732AE">
            <w:pPr>
              <w:ind w:left="144"/>
              <w:rPr>
                <w:b/>
              </w:rPr>
            </w:pPr>
            <w:r>
              <w:rPr>
                <w:b/>
              </w:rPr>
              <w:t>M&amp;M, Ch. 4</w:t>
            </w:r>
          </w:p>
          <w:p w14:paraId="2596F5B6" w14:textId="77777777" w:rsidR="00576178" w:rsidRDefault="00576178" w:rsidP="009732AE">
            <w:pPr>
              <w:ind w:left="144"/>
              <w:rPr>
                <w:b/>
              </w:rPr>
            </w:pPr>
            <w:r>
              <w:rPr>
                <w:b/>
              </w:rPr>
              <w:t>Article:  “Conflict in Project Teams”</w:t>
            </w:r>
          </w:p>
          <w:p w14:paraId="2B5D1891" w14:textId="77777777" w:rsidR="00576178" w:rsidRPr="006A2A2A" w:rsidRDefault="00576178" w:rsidP="009732AE">
            <w:pPr>
              <w:ind w:left="144"/>
              <w:rPr>
                <w:b/>
              </w:rPr>
            </w:pPr>
            <w:r>
              <w:rPr>
                <w:b/>
              </w:rPr>
              <w:t>Incidents for Discussion – Pritchard Soap</w:t>
            </w:r>
          </w:p>
        </w:tc>
      </w:tr>
      <w:tr w:rsidR="00576178" w14:paraId="25466F10" w14:textId="77777777" w:rsidTr="00576178">
        <w:tc>
          <w:tcPr>
            <w:tcW w:w="510" w:type="dxa"/>
          </w:tcPr>
          <w:p w14:paraId="4444FA7C" w14:textId="77777777" w:rsidR="00576178" w:rsidRDefault="00576178" w:rsidP="0017100E">
            <w:pPr>
              <w:rPr>
                <w:b/>
                <w:bCs/>
              </w:rPr>
            </w:pPr>
            <w:r>
              <w:rPr>
                <w:b/>
                <w:bCs/>
              </w:rPr>
              <w:t>5</w:t>
            </w:r>
          </w:p>
        </w:tc>
        <w:tc>
          <w:tcPr>
            <w:tcW w:w="1434" w:type="dxa"/>
          </w:tcPr>
          <w:p w14:paraId="254A31AD" w14:textId="77777777" w:rsidR="00576178" w:rsidRDefault="00576178" w:rsidP="0017100E">
            <w:pPr>
              <w:rPr>
                <w:b/>
                <w:bCs/>
              </w:rPr>
            </w:pPr>
            <w:r>
              <w:rPr>
                <w:b/>
                <w:bCs/>
              </w:rPr>
              <w:t>10/3 (M)</w:t>
            </w:r>
          </w:p>
        </w:tc>
        <w:tc>
          <w:tcPr>
            <w:tcW w:w="6912" w:type="dxa"/>
          </w:tcPr>
          <w:p w14:paraId="2A609064" w14:textId="77777777" w:rsidR="00576178" w:rsidRDefault="00576178" w:rsidP="0017100E">
            <w:pPr>
              <w:rPr>
                <w:b/>
                <w:bCs/>
              </w:rPr>
            </w:pPr>
            <w:r>
              <w:rPr>
                <w:b/>
                <w:bCs/>
              </w:rPr>
              <w:t>Project Organization</w:t>
            </w:r>
          </w:p>
          <w:p w14:paraId="55901E4C" w14:textId="77777777" w:rsidR="00576178" w:rsidRDefault="00576178" w:rsidP="0017100E">
            <w:pPr>
              <w:rPr>
                <w:b/>
                <w:bCs/>
              </w:rPr>
            </w:pPr>
            <w:r>
              <w:rPr>
                <w:b/>
                <w:bCs/>
              </w:rPr>
              <w:t>M&amp;M, Ch. 5</w:t>
            </w:r>
          </w:p>
          <w:p w14:paraId="14E73EE0" w14:textId="77777777" w:rsidR="00576178" w:rsidRDefault="00576178" w:rsidP="0017100E">
            <w:pPr>
              <w:rPr>
                <w:b/>
                <w:bCs/>
              </w:rPr>
            </w:pPr>
            <w:r>
              <w:rPr>
                <w:b/>
                <w:bCs/>
              </w:rPr>
              <w:t>PMBOK, Ch. 2, 3</w:t>
            </w:r>
          </w:p>
          <w:p w14:paraId="0663D51F" w14:textId="77777777" w:rsidR="00576178" w:rsidRDefault="00576178" w:rsidP="0017100E">
            <w:pPr>
              <w:rPr>
                <w:b/>
                <w:bCs/>
              </w:rPr>
            </w:pPr>
            <w:r>
              <w:rPr>
                <w:b/>
                <w:bCs/>
              </w:rPr>
              <w:t xml:space="preserve">Cass:  </w:t>
            </w:r>
            <w:proofErr w:type="spellStart"/>
            <w:r>
              <w:rPr>
                <w:b/>
                <w:bCs/>
              </w:rPr>
              <w:t>Oilwell</w:t>
            </w:r>
            <w:proofErr w:type="spellEnd"/>
            <w:r>
              <w:rPr>
                <w:b/>
                <w:bCs/>
              </w:rPr>
              <w:t xml:space="preserve"> Cable Co., Inc.  (</w:t>
            </w:r>
            <w:proofErr w:type="gramStart"/>
            <w:r>
              <w:rPr>
                <w:b/>
                <w:bCs/>
              </w:rPr>
              <w:t>all</w:t>
            </w:r>
            <w:proofErr w:type="gramEnd"/>
            <w:r>
              <w:rPr>
                <w:b/>
                <w:bCs/>
              </w:rPr>
              <w:t xml:space="preserve"> questions except # 5)</w:t>
            </w:r>
          </w:p>
          <w:p w14:paraId="3EF3AD26" w14:textId="77777777" w:rsidR="00576178" w:rsidRDefault="00576178" w:rsidP="0017100E">
            <w:pPr>
              <w:rPr>
                <w:b/>
                <w:bCs/>
              </w:rPr>
            </w:pPr>
          </w:p>
        </w:tc>
      </w:tr>
      <w:tr w:rsidR="00576178" w14:paraId="1B7641D5" w14:textId="77777777" w:rsidTr="00576178">
        <w:tc>
          <w:tcPr>
            <w:tcW w:w="510" w:type="dxa"/>
          </w:tcPr>
          <w:p w14:paraId="1A1F6DA4" w14:textId="77777777" w:rsidR="00576178" w:rsidRDefault="00576178" w:rsidP="0017100E">
            <w:pPr>
              <w:rPr>
                <w:b/>
                <w:bCs/>
              </w:rPr>
            </w:pPr>
            <w:r>
              <w:rPr>
                <w:b/>
                <w:bCs/>
              </w:rPr>
              <w:t>6</w:t>
            </w:r>
          </w:p>
        </w:tc>
        <w:tc>
          <w:tcPr>
            <w:tcW w:w="1434" w:type="dxa"/>
          </w:tcPr>
          <w:p w14:paraId="42BDE23A" w14:textId="77777777" w:rsidR="00576178" w:rsidRDefault="00576178" w:rsidP="0017100E">
            <w:pPr>
              <w:rPr>
                <w:b/>
                <w:bCs/>
              </w:rPr>
            </w:pPr>
            <w:r>
              <w:rPr>
                <w:b/>
                <w:bCs/>
              </w:rPr>
              <w:t>10/11 (T)</w:t>
            </w:r>
          </w:p>
        </w:tc>
        <w:tc>
          <w:tcPr>
            <w:tcW w:w="6912" w:type="dxa"/>
          </w:tcPr>
          <w:p w14:paraId="099CA703" w14:textId="77777777" w:rsidR="00576178" w:rsidRDefault="00576178" w:rsidP="0017100E">
            <w:pPr>
              <w:rPr>
                <w:b/>
                <w:bCs/>
              </w:rPr>
            </w:pPr>
            <w:r>
              <w:rPr>
                <w:b/>
                <w:bCs/>
              </w:rPr>
              <w:t>Project Planning / Project Risk Management</w:t>
            </w:r>
          </w:p>
          <w:p w14:paraId="59BFCCB2" w14:textId="77777777" w:rsidR="00576178" w:rsidRDefault="00576178" w:rsidP="0017100E">
            <w:pPr>
              <w:rPr>
                <w:b/>
                <w:bCs/>
              </w:rPr>
            </w:pPr>
            <w:r>
              <w:rPr>
                <w:b/>
                <w:bCs/>
              </w:rPr>
              <w:t>M&amp;M, Ch. 6, PMBOK Ch. 4, 5, 11</w:t>
            </w:r>
          </w:p>
          <w:p w14:paraId="2E1CA1C1" w14:textId="77777777" w:rsidR="00576178" w:rsidRDefault="00576178" w:rsidP="0017100E">
            <w:pPr>
              <w:rPr>
                <w:b/>
                <w:bCs/>
              </w:rPr>
            </w:pPr>
            <w:r>
              <w:rPr>
                <w:b/>
                <w:bCs/>
              </w:rPr>
              <w:t>Article:  “Advocating a Deliverable-Oriented WBS”</w:t>
            </w:r>
          </w:p>
        </w:tc>
      </w:tr>
    </w:tbl>
    <w:tbl>
      <w:tblPr>
        <w:tblW w:w="17646" w:type="dxa"/>
        <w:tblLayout w:type="fixed"/>
        <w:tblCellMar>
          <w:left w:w="57" w:type="dxa"/>
          <w:right w:w="57" w:type="dxa"/>
        </w:tblCellMar>
        <w:tblLook w:val="0000" w:firstRow="0" w:lastRow="0" w:firstColumn="0" w:lastColumn="0" w:noHBand="0" w:noVBand="0"/>
      </w:tblPr>
      <w:tblGrid>
        <w:gridCol w:w="1814"/>
        <w:gridCol w:w="1418"/>
        <w:gridCol w:w="246"/>
        <w:gridCol w:w="14168"/>
      </w:tblGrid>
      <w:tr w:rsidR="00004E7F" w14:paraId="5AE0152B" w14:textId="77777777" w:rsidTr="00004E7F">
        <w:trPr>
          <w:trHeight w:hRule="exact" w:val="80"/>
        </w:trPr>
        <w:tc>
          <w:tcPr>
            <w:tcW w:w="1814" w:type="dxa"/>
            <w:shd w:val="solid" w:color="FFFFFF" w:fill="auto"/>
          </w:tcPr>
          <w:p w14:paraId="22C83E41" w14:textId="77777777" w:rsidR="00004E7F" w:rsidRDefault="00004E7F" w:rsidP="009732AE">
            <w:pPr>
              <w:jc w:val="center"/>
            </w:pPr>
          </w:p>
        </w:tc>
        <w:tc>
          <w:tcPr>
            <w:tcW w:w="1418" w:type="dxa"/>
            <w:shd w:val="solid" w:color="FFFFFF" w:fill="auto"/>
          </w:tcPr>
          <w:p w14:paraId="77090E17" w14:textId="77777777" w:rsidR="00004E7F" w:rsidRDefault="00004E7F" w:rsidP="009732AE">
            <w:pPr>
              <w:jc w:val="center"/>
            </w:pPr>
          </w:p>
        </w:tc>
        <w:tc>
          <w:tcPr>
            <w:tcW w:w="246" w:type="dxa"/>
            <w:shd w:val="solid" w:color="FFFFFF" w:fill="auto"/>
          </w:tcPr>
          <w:p w14:paraId="316E7753" w14:textId="77777777" w:rsidR="00004E7F" w:rsidRDefault="00004E7F" w:rsidP="009732AE">
            <w:pPr>
              <w:jc w:val="right"/>
            </w:pPr>
          </w:p>
        </w:tc>
        <w:tc>
          <w:tcPr>
            <w:tcW w:w="14168" w:type="dxa"/>
            <w:tcBorders>
              <w:right w:val="single" w:sz="6" w:space="0" w:color="000000"/>
            </w:tcBorders>
            <w:shd w:val="solid" w:color="FFFFFF" w:fill="auto"/>
          </w:tcPr>
          <w:p w14:paraId="75E48570" w14:textId="77777777" w:rsidR="00004E7F" w:rsidRDefault="00004E7F" w:rsidP="009732AE">
            <w:pPr>
              <w:ind w:left="144"/>
              <w:rPr>
                <w:b/>
              </w:rPr>
            </w:pPr>
          </w:p>
        </w:tc>
      </w:tr>
    </w:tbl>
    <w:p w14:paraId="6198F9A5" w14:textId="77777777" w:rsidR="0017100E" w:rsidRPr="002A5A8E" w:rsidRDefault="0017100E" w:rsidP="000C1382">
      <w:pPr>
        <w:rPr>
          <w:b/>
          <w:bCs/>
        </w:rPr>
      </w:pPr>
    </w:p>
    <w:sectPr w:rsidR="0017100E" w:rsidRPr="002A5A8E" w:rsidSect="000C1382">
      <w:footerReference w:type="default" r:id="rId10"/>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785C7" w14:textId="77777777" w:rsidR="00C5641C" w:rsidRDefault="00C5641C" w:rsidP="006554D5">
      <w:r>
        <w:separator/>
      </w:r>
    </w:p>
  </w:endnote>
  <w:endnote w:type="continuationSeparator" w:id="0">
    <w:p w14:paraId="483ADFA0" w14:textId="77777777" w:rsidR="00C5641C" w:rsidRDefault="00C5641C" w:rsidP="006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w Century Schlbk">
    <w:altName w:val="Century Schoolbook"/>
    <w:panose1 w:val="00000000000000000000"/>
    <w:charset w:val="4D"/>
    <w:family w:val="auto"/>
    <w:notTrueType/>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7B7B9" w14:textId="77777777" w:rsidR="00A3019A" w:rsidRDefault="00C075FD">
    <w:pPr>
      <w:pStyle w:val="Footer"/>
      <w:jc w:val="right"/>
    </w:pPr>
    <w:r>
      <w:fldChar w:fldCharType="begin"/>
    </w:r>
    <w:r w:rsidR="0017100E">
      <w:instrText xml:space="preserve"> PAGE   \* MERGEFORMAT </w:instrText>
    </w:r>
    <w:r>
      <w:fldChar w:fldCharType="separate"/>
    </w:r>
    <w:r w:rsidR="00D11878">
      <w:rPr>
        <w:noProof/>
      </w:rPr>
      <w:t>3</w:t>
    </w:r>
    <w:r>
      <w:fldChar w:fldCharType="end"/>
    </w:r>
  </w:p>
  <w:p w14:paraId="31C03469" w14:textId="77777777" w:rsidR="00A3019A" w:rsidRDefault="00D118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E25C7" w14:textId="77777777" w:rsidR="00C5641C" w:rsidRDefault="00C5641C" w:rsidP="006554D5">
      <w:r>
        <w:separator/>
      </w:r>
    </w:p>
  </w:footnote>
  <w:footnote w:type="continuationSeparator" w:id="0">
    <w:p w14:paraId="689F2D97" w14:textId="77777777" w:rsidR="00C5641C" w:rsidRDefault="00C5641C" w:rsidP="006554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C192047"/>
    <w:multiLevelType w:val="hybridMultilevel"/>
    <w:tmpl w:val="184EEBD8"/>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0E"/>
    <w:rsid w:val="00004E7F"/>
    <w:rsid w:val="0006305F"/>
    <w:rsid w:val="000B53B4"/>
    <w:rsid w:val="000C1382"/>
    <w:rsid w:val="00101082"/>
    <w:rsid w:val="0011033F"/>
    <w:rsid w:val="0014647A"/>
    <w:rsid w:val="0017100E"/>
    <w:rsid w:val="00195C99"/>
    <w:rsid w:val="003D677D"/>
    <w:rsid w:val="004E1FB7"/>
    <w:rsid w:val="004F7A42"/>
    <w:rsid w:val="00567811"/>
    <w:rsid w:val="00576178"/>
    <w:rsid w:val="005A3D4B"/>
    <w:rsid w:val="005C076B"/>
    <w:rsid w:val="006004C1"/>
    <w:rsid w:val="006554D5"/>
    <w:rsid w:val="006D3067"/>
    <w:rsid w:val="006D7379"/>
    <w:rsid w:val="00703E72"/>
    <w:rsid w:val="00717999"/>
    <w:rsid w:val="00757FB9"/>
    <w:rsid w:val="00761AF2"/>
    <w:rsid w:val="00794A9C"/>
    <w:rsid w:val="008A069F"/>
    <w:rsid w:val="008C17FC"/>
    <w:rsid w:val="008C26AC"/>
    <w:rsid w:val="0090597C"/>
    <w:rsid w:val="00927C52"/>
    <w:rsid w:val="00977A90"/>
    <w:rsid w:val="00AF2B95"/>
    <w:rsid w:val="00BD3058"/>
    <w:rsid w:val="00BD3783"/>
    <w:rsid w:val="00C075FD"/>
    <w:rsid w:val="00C12555"/>
    <w:rsid w:val="00C40108"/>
    <w:rsid w:val="00C5641C"/>
    <w:rsid w:val="00D11878"/>
    <w:rsid w:val="00D16F38"/>
    <w:rsid w:val="00D8630D"/>
    <w:rsid w:val="00D86CD5"/>
    <w:rsid w:val="00E25F1B"/>
    <w:rsid w:val="00EB0114"/>
    <w:rsid w:val="00EB3900"/>
    <w:rsid w:val="00EC7193"/>
    <w:rsid w:val="00F20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1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0E"/>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100E"/>
    <w:pPr>
      <w:keepNext/>
      <w:jc w:val="center"/>
      <w:outlineLvl w:val="0"/>
    </w:pPr>
    <w:rPr>
      <w:b/>
      <w:bCs/>
      <w:sz w:val="32"/>
    </w:rPr>
  </w:style>
  <w:style w:type="paragraph" w:styleId="Heading2">
    <w:name w:val="heading 2"/>
    <w:basedOn w:val="Normal"/>
    <w:next w:val="Normal"/>
    <w:link w:val="Heading2Char"/>
    <w:qFormat/>
    <w:rsid w:val="0017100E"/>
    <w:pPr>
      <w:keepNext/>
      <w:tabs>
        <w:tab w:val="left" w:pos="360"/>
      </w:tabs>
      <w:jc w:val="center"/>
      <w:outlineLvl w:val="1"/>
    </w:pPr>
    <w:rPr>
      <w:rFonts w:ascii="New Century Schlbk" w:hAnsi="New Century Schlbk"/>
      <w:b/>
      <w:sz w:val="28"/>
      <w:szCs w:val="20"/>
    </w:rPr>
  </w:style>
  <w:style w:type="paragraph" w:styleId="Heading5">
    <w:name w:val="heading 5"/>
    <w:basedOn w:val="Normal"/>
    <w:next w:val="Normal"/>
    <w:link w:val="Heading5Char"/>
    <w:uiPriority w:val="9"/>
    <w:semiHidden/>
    <w:unhideWhenUsed/>
    <w:qFormat/>
    <w:rsid w:val="008C26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00E"/>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17100E"/>
    <w:rPr>
      <w:rFonts w:ascii="New Century Schlbk" w:eastAsia="Times New Roman" w:hAnsi="New Century Schlbk" w:cs="Times New Roman"/>
      <w:b/>
      <w:sz w:val="28"/>
      <w:szCs w:val="20"/>
    </w:rPr>
  </w:style>
  <w:style w:type="paragraph" w:styleId="Title">
    <w:name w:val="Title"/>
    <w:basedOn w:val="Normal"/>
    <w:link w:val="TitleChar"/>
    <w:qFormat/>
    <w:rsid w:val="0017100E"/>
    <w:pPr>
      <w:jc w:val="center"/>
    </w:pPr>
    <w:rPr>
      <w:b/>
      <w:bCs/>
    </w:rPr>
  </w:style>
  <w:style w:type="character" w:customStyle="1" w:styleId="TitleChar">
    <w:name w:val="Title Char"/>
    <w:basedOn w:val="DefaultParagraphFont"/>
    <w:link w:val="Title"/>
    <w:rsid w:val="0017100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17100E"/>
    <w:pPr>
      <w:tabs>
        <w:tab w:val="left" w:pos="360"/>
        <w:tab w:val="left" w:pos="720"/>
        <w:tab w:val="left" w:pos="1800"/>
      </w:tabs>
      <w:ind w:left="1800" w:hanging="1800"/>
      <w:jc w:val="both"/>
    </w:pPr>
    <w:rPr>
      <w:szCs w:val="20"/>
    </w:rPr>
  </w:style>
  <w:style w:type="character" w:customStyle="1" w:styleId="BodyTextIndentChar">
    <w:name w:val="Body Text Indent Char"/>
    <w:basedOn w:val="DefaultParagraphFont"/>
    <w:link w:val="BodyTextIndent"/>
    <w:rsid w:val="0017100E"/>
    <w:rPr>
      <w:rFonts w:ascii="Times New Roman" w:eastAsia="Times New Roman" w:hAnsi="Times New Roman" w:cs="Times New Roman"/>
      <w:sz w:val="24"/>
      <w:szCs w:val="20"/>
    </w:rPr>
  </w:style>
  <w:style w:type="paragraph" w:styleId="NormalWeb">
    <w:name w:val="Normal (Web)"/>
    <w:basedOn w:val="Normal"/>
    <w:rsid w:val="0017100E"/>
    <w:pPr>
      <w:spacing w:before="100" w:beforeAutospacing="1" w:after="100" w:afterAutospacing="1"/>
    </w:pPr>
    <w:rPr>
      <w:rFonts w:ascii="Arial Unicode MS" w:eastAsia="Arial Unicode MS" w:hAnsi="Arial Unicode MS" w:cs="Arial Unicode MS"/>
    </w:rPr>
  </w:style>
  <w:style w:type="character" w:styleId="Hyperlink">
    <w:name w:val="Hyperlink"/>
    <w:rsid w:val="0017100E"/>
    <w:rPr>
      <w:color w:val="0000FF"/>
      <w:u w:val="single"/>
    </w:rPr>
  </w:style>
  <w:style w:type="paragraph" w:styleId="Footer">
    <w:name w:val="footer"/>
    <w:basedOn w:val="Normal"/>
    <w:link w:val="FooterChar"/>
    <w:rsid w:val="0017100E"/>
    <w:pPr>
      <w:tabs>
        <w:tab w:val="center" w:pos="4680"/>
        <w:tab w:val="right" w:pos="9360"/>
      </w:tabs>
    </w:pPr>
  </w:style>
  <w:style w:type="character" w:customStyle="1" w:styleId="FooterChar">
    <w:name w:val="Footer Char"/>
    <w:basedOn w:val="DefaultParagraphFont"/>
    <w:link w:val="Footer"/>
    <w:uiPriority w:val="99"/>
    <w:rsid w:val="0017100E"/>
    <w:rPr>
      <w:rFonts w:ascii="Times New Roman" w:eastAsia="Times New Roman" w:hAnsi="Times New Roman" w:cs="Times New Roman"/>
      <w:sz w:val="24"/>
      <w:szCs w:val="24"/>
    </w:rPr>
  </w:style>
  <w:style w:type="paragraph" w:customStyle="1" w:styleId="Default">
    <w:name w:val="Default"/>
    <w:rsid w:val="0017100E"/>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004C1"/>
    <w:pPr>
      <w:ind w:left="720"/>
      <w:contextualSpacing/>
    </w:pPr>
  </w:style>
  <w:style w:type="paragraph" w:styleId="BalloonText">
    <w:name w:val="Balloon Text"/>
    <w:basedOn w:val="Normal"/>
    <w:link w:val="BalloonTextChar"/>
    <w:uiPriority w:val="99"/>
    <w:semiHidden/>
    <w:unhideWhenUsed/>
    <w:rsid w:val="005A3D4B"/>
    <w:rPr>
      <w:rFonts w:ascii="Tahoma" w:hAnsi="Tahoma" w:cs="Tahoma"/>
      <w:sz w:val="16"/>
      <w:szCs w:val="16"/>
    </w:rPr>
  </w:style>
  <w:style w:type="character" w:customStyle="1" w:styleId="BalloonTextChar">
    <w:name w:val="Balloon Text Char"/>
    <w:basedOn w:val="DefaultParagraphFont"/>
    <w:link w:val="BalloonText"/>
    <w:uiPriority w:val="99"/>
    <w:semiHidden/>
    <w:rsid w:val="005A3D4B"/>
    <w:rPr>
      <w:rFonts w:ascii="Tahoma" w:eastAsia="Times New Roman" w:hAnsi="Tahoma" w:cs="Tahoma"/>
      <w:sz w:val="16"/>
      <w:szCs w:val="16"/>
    </w:rPr>
  </w:style>
  <w:style w:type="table" w:styleId="TableGrid">
    <w:name w:val="Table Grid"/>
    <w:basedOn w:val="TableNormal"/>
    <w:uiPriority w:val="59"/>
    <w:rsid w:val="000B53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C26AC"/>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0E"/>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100E"/>
    <w:pPr>
      <w:keepNext/>
      <w:jc w:val="center"/>
      <w:outlineLvl w:val="0"/>
    </w:pPr>
    <w:rPr>
      <w:b/>
      <w:bCs/>
      <w:sz w:val="32"/>
    </w:rPr>
  </w:style>
  <w:style w:type="paragraph" w:styleId="Heading2">
    <w:name w:val="heading 2"/>
    <w:basedOn w:val="Normal"/>
    <w:next w:val="Normal"/>
    <w:link w:val="Heading2Char"/>
    <w:qFormat/>
    <w:rsid w:val="0017100E"/>
    <w:pPr>
      <w:keepNext/>
      <w:tabs>
        <w:tab w:val="left" w:pos="360"/>
      </w:tabs>
      <w:jc w:val="center"/>
      <w:outlineLvl w:val="1"/>
    </w:pPr>
    <w:rPr>
      <w:rFonts w:ascii="New Century Schlbk" w:hAnsi="New Century Schlbk"/>
      <w:b/>
      <w:sz w:val="28"/>
      <w:szCs w:val="20"/>
    </w:rPr>
  </w:style>
  <w:style w:type="paragraph" w:styleId="Heading5">
    <w:name w:val="heading 5"/>
    <w:basedOn w:val="Normal"/>
    <w:next w:val="Normal"/>
    <w:link w:val="Heading5Char"/>
    <w:uiPriority w:val="9"/>
    <w:semiHidden/>
    <w:unhideWhenUsed/>
    <w:qFormat/>
    <w:rsid w:val="008C26A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100E"/>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17100E"/>
    <w:rPr>
      <w:rFonts w:ascii="New Century Schlbk" w:eastAsia="Times New Roman" w:hAnsi="New Century Schlbk" w:cs="Times New Roman"/>
      <w:b/>
      <w:sz w:val="28"/>
      <w:szCs w:val="20"/>
    </w:rPr>
  </w:style>
  <w:style w:type="paragraph" w:styleId="Title">
    <w:name w:val="Title"/>
    <w:basedOn w:val="Normal"/>
    <w:link w:val="TitleChar"/>
    <w:qFormat/>
    <w:rsid w:val="0017100E"/>
    <w:pPr>
      <w:jc w:val="center"/>
    </w:pPr>
    <w:rPr>
      <w:b/>
      <w:bCs/>
    </w:rPr>
  </w:style>
  <w:style w:type="character" w:customStyle="1" w:styleId="TitleChar">
    <w:name w:val="Title Char"/>
    <w:basedOn w:val="DefaultParagraphFont"/>
    <w:link w:val="Title"/>
    <w:rsid w:val="0017100E"/>
    <w:rPr>
      <w:rFonts w:ascii="Times New Roman" w:eastAsia="Times New Roman" w:hAnsi="Times New Roman" w:cs="Times New Roman"/>
      <w:b/>
      <w:bCs/>
      <w:sz w:val="24"/>
      <w:szCs w:val="24"/>
    </w:rPr>
  </w:style>
  <w:style w:type="paragraph" w:styleId="BodyTextIndent">
    <w:name w:val="Body Text Indent"/>
    <w:basedOn w:val="Normal"/>
    <w:link w:val="BodyTextIndentChar"/>
    <w:rsid w:val="0017100E"/>
    <w:pPr>
      <w:tabs>
        <w:tab w:val="left" w:pos="360"/>
        <w:tab w:val="left" w:pos="720"/>
        <w:tab w:val="left" w:pos="1800"/>
      </w:tabs>
      <w:ind w:left="1800" w:hanging="1800"/>
      <w:jc w:val="both"/>
    </w:pPr>
    <w:rPr>
      <w:szCs w:val="20"/>
    </w:rPr>
  </w:style>
  <w:style w:type="character" w:customStyle="1" w:styleId="BodyTextIndentChar">
    <w:name w:val="Body Text Indent Char"/>
    <w:basedOn w:val="DefaultParagraphFont"/>
    <w:link w:val="BodyTextIndent"/>
    <w:rsid w:val="0017100E"/>
    <w:rPr>
      <w:rFonts w:ascii="Times New Roman" w:eastAsia="Times New Roman" w:hAnsi="Times New Roman" w:cs="Times New Roman"/>
      <w:sz w:val="24"/>
      <w:szCs w:val="20"/>
    </w:rPr>
  </w:style>
  <w:style w:type="paragraph" w:styleId="NormalWeb">
    <w:name w:val="Normal (Web)"/>
    <w:basedOn w:val="Normal"/>
    <w:rsid w:val="0017100E"/>
    <w:pPr>
      <w:spacing w:before="100" w:beforeAutospacing="1" w:after="100" w:afterAutospacing="1"/>
    </w:pPr>
    <w:rPr>
      <w:rFonts w:ascii="Arial Unicode MS" w:eastAsia="Arial Unicode MS" w:hAnsi="Arial Unicode MS" w:cs="Arial Unicode MS"/>
    </w:rPr>
  </w:style>
  <w:style w:type="character" w:styleId="Hyperlink">
    <w:name w:val="Hyperlink"/>
    <w:rsid w:val="0017100E"/>
    <w:rPr>
      <w:color w:val="0000FF"/>
      <w:u w:val="single"/>
    </w:rPr>
  </w:style>
  <w:style w:type="paragraph" w:styleId="Footer">
    <w:name w:val="footer"/>
    <w:basedOn w:val="Normal"/>
    <w:link w:val="FooterChar"/>
    <w:rsid w:val="0017100E"/>
    <w:pPr>
      <w:tabs>
        <w:tab w:val="center" w:pos="4680"/>
        <w:tab w:val="right" w:pos="9360"/>
      </w:tabs>
    </w:pPr>
  </w:style>
  <w:style w:type="character" w:customStyle="1" w:styleId="FooterChar">
    <w:name w:val="Footer Char"/>
    <w:basedOn w:val="DefaultParagraphFont"/>
    <w:link w:val="Footer"/>
    <w:uiPriority w:val="99"/>
    <w:rsid w:val="0017100E"/>
    <w:rPr>
      <w:rFonts w:ascii="Times New Roman" w:eastAsia="Times New Roman" w:hAnsi="Times New Roman" w:cs="Times New Roman"/>
      <w:sz w:val="24"/>
      <w:szCs w:val="24"/>
    </w:rPr>
  </w:style>
  <w:style w:type="paragraph" w:customStyle="1" w:styleId="Default">
    <w:name w:val="Default"/>
    <w:rsid w:val="0017100E"/>
    <w:pPr>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004C1"/>
    <w:pPr>
      <w:ind w:left="720"/>
      <w:contextualSpacing/>
    </w:pPr>
  </w:style>
  <w:style w:type="paragraph" w:styleId="BalloonText">
    <w:name w:val="Balloon Text"/>
    <w:basedOn w:val="Normal"/>
    <w:link w:val="BalloonTextChar"/>
    <w:uiPriority w:val="99"/>
    <w:semiHidden/>
    <w:unhideWhenUsed/>
    <w:rsid w:val="005A3D4B"/>
    <w:rPr>
      <w:rFonts w:ascii="Tahoma" w:hAnsi="Tahoma" w:cs="Tahoma"/>
      <w:sz w:val="16"/>
      <w:szCs w:val="16"/>
    </w:rPr>
  </w:style>
  <w:style w:type="character" w:customStyle="1" w:styleId="BalloonTextChar">
    <w:name w:val="Balloon Text Char"/>
    <w:basedOn w:val="DefaultParagraphFont"/>
    <w:link w:val="BalloonText"/>
    <w:uiPriority w:val="99"/>
    <w:semiHidden/>
    <w:rsid w:val="005A3D4B"/>
    <w:rPr>
      <w:rFonts w:ascii="Tahoma" w:eastAsia="Times New Roman" w:hAnsi="Tahoma" w:cs="Tahoma"/>
      <w:sz w:val="16"/>
      <w:szCs w:val="16"/>
    </w:rPr>
  </w:style>
  <w:style w:type="table" w:styleId="TableGrid">
    <w:name w:val="Table Grid"/>
    <w:basedOn w:val="TableNormal"/>
    <w:uiPriority w:val="59"/>
    <w:rsid w:val="000B53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8C26A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evens.edu/moodle" TargetMode="External"/><Relationship Id="rId9" Type="http://schemas.openxmlformats.org/officeDocument/2006/relationships/hyperlink" Target="http://www.turnitin.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Stevens Institute of Technology</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jhaas</dc:creator>
  <cp:keywords/>
  <dc:description/>
  <cp:lastModifiedBy>Alan Maltz</cp:lastModifiedBy>
  <cp:revision>2</cp:revision>
  <dcterms:created xsi:type="dcterms:W3CDTF">2013-07-22T00:19:00Z</dcterms:created>
  <dcterms:modified xsi:type="dcterms:W3CDTF">2013-07-22T00:19:00Z</dcterms:modified>
</cp:coreProperties>
</file>