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E9" w:rsidRDefault="00673DE9" w:rsidP="00673DE9">
      <w:pPr>
        <w:jc w:val="center"/>
      </w:pPr>
      <w:r>
        <w:t>Stevens Institute of Technology</w:t>
      </w:r>
    </w:p>
    <w:p w:rsidR="00673DE9" w:rsidRPr="00673DE9" w:rsidRDefault="00673DE9" w:rsidP="00673DE9">
      <w:pPr>
        <w:jc w:val="center"/>
      </w:pPr>
      <w:smartTag w:uri="urn:schemas-microsoft-com:office:smarttags" w:element="place">
        <w:smartTag w:uri="urn:schemas-microsoft-com:office:smarttags" w:element="PlaceName">
          <w:r w:rsidRPr="00673DE9">
            <w:t>Howe</w:t>
          </w:r>
        </w:smartTag>
        <w:r w:rsidRPr="00673DE9">
          <w:t xml:space="preserve"> </w:t>
        </w:r>
        <w:smartTag w:uri="urn:schemas-microsoft-com:office:smarttags" w:element="PlaceType">
          <w:r w:rsidRPr="00673DE9">
            <w:t>School</w:t>
          </w:r>
        </w:smartTag>
      </w:smartTag>
      <w:r w:rsidRPr="00673DE9">
        <w:t xml:space="preserve"> of Technology Management</w:t>
      </w:r>
    </w:p>
    <w:p w:rsidR="00673DE9" w:rsidRDefault="00236E82" w:rsidP="00236E82">
      <w:pPr>
        <w:jc w:val="center"/>
        <w:rPr>
          <w:sz w:val="36"/>
          <w:szCs w:val="36"/>
        </w:rPr>
      </w:pPr>
      <w:r>
        <w:rPr>
          <w:sz w:val="36"/>
          <w:szCs w:val="36"/>
        </w:rPr>
        <w:t>Syllabus</w:t>
      </w:r>
    </w:p>
    <w:p w:rsidR="00652935" w:rsidRDefault="00652935" w:rsidP="00652935">
      <w:pPr>
        <w:pStyle w:val="Header"/>
        <w:jc w:val="center"/>
        <w:outlineLvl w:val="0"/>
        <w:rPr>
          <w:b/>
          <w:u w:val="single"/>
        </w:rPr>
      </w:pPr>
      <w:r>
        <w:rPr>
          <w:b/>
          <w:u w:val="single"/>
        </w:rPr>
        <w:t>TM670 Decision Analysis for Network Systems</w:t>
      </w:r>
    </w:p>
    <w:p w:rsidR="00565414" w:rsidRPr="007F42D2" w:rsidRDefault="00565414">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4349"/>
      </w:tblGrid>
      <w:tr w:rsidR="00370078" w:rsidTr="00D80658">
        <w:tc>
          <w:tcPr>
            <w:tcW w:w="4428" w:type="dxa"/>
          </w:tcPr>
          <w:p w:rsidR="00370078" w:rsidRDefault="00370078" w:rsidP="00370078">
            <w:r>
              <w:t>Semester</w:t>
            </w:r>
            <w:r w:rsidR="007F42D2">
              <w:t xml:space="preserve">: </w:t>
            </w:r>
            <w:r w:rsidR="00652935">
              <w:t xml:space="preserve"> Fall</w:t>
            </w:r>
          </w:p>
        </w:tc>
        <w:tc>
          <w:tcPr>
            <w:tcW w:w="4428" w:type="dxa"/>
          </w:tcPr>
          <w:p w:rsidR="00370078" w:rsidRDefault="00524DAE" w:rsidP="00370078">
            <w:r>
              <w:t>Schedule</w:t>
            </w:r>
          </w:p>
          <w:p w:rsidR="00370078" w:rsidRDefault="00370078"/>
        </w:tc>
      </w:tr>
      <w:tr w:rsidR="00370078" w:rsidTr="00D80658">
        <w:tc>
          <w:tcPr>
            <w:tcW w:w="4428" w:type="dxa"/>
          </w:tcPr>
          <w:p w:rsidR="007F42D2" w:rsidRPr="00D80658" w:rsidRDefault="007F42D2" w:rsidP="00D80658">
            <w:pPr>
              <w:autoSpaceDE w:val="0"/>
              <w:autoSpaceDN w:val="0"/>
              <w:adjustRightInd w:val="0"/>
              <w:rPr>
                <w:rFonts w:ascii="Courier New" w:hAnsi="Courier New" w:cs="Courier New"/>
                <w:sz w:val="22"/>
                <w:szCs w:val="22"/>
              </w:rPr>
            </w:pPr>
            <w:r w:rsidRPr="00D80658">
              <w:rPr>
                <w:b/>
              </w:rPr>
              <w:t>M. Hosein Fallah, Ph.D., P.E</w:t>
            </w:r>
            <w:r w:rsidRPr="00D80658">
              <w:rPr>
                <w:rFonts w:ascii="Courier New" w:hAnsi="Courier New" w:cs="Courier New"/>
                <w:sz w:val="22"/>
                <w:szCs w:val="22"/>
              </w:rPr>
              <w:t>.</w:t>
            </w:r>
          </w:p>
          <w:p w:rsidR="007F42D2" w:rsidRPr="00D80658" w:rsidRDefault="00556908" w:rsidP="00737C8D">
            <w:pPr>
              <w:rPr>
                <w:iCs/>
              </w:rPr>
            </w:pPr>
            <w:r w:rsidRPr="00D80658">
              <w:rPr>
                <w:iCs/>
              </w:rPr>
              <w:t xml:space="preserve">Babbio </w:t>
            </w:r>
            <w:r w:rsidR="00652935" w:rsidRPr="00D80658">
              <w:rPr>
                <w:iCs/>
              </w:rPr>
              <w:t>303</w:t>
            </w:r>
          </w:p>
          <w:p w:rsidR="007F42D2" w:rsidRPr="00D80658" w:rsidRDefault="007F42D2" w:rsidP="00737C8D">
            <w:pPr>
              <w:rPr>
                <w:iCs/>
              </w:rPr>
            </w:pPr>
            <w:r w:rsidRPr="00D80658">
              <w:rPr>
                <w:iCs/>
              </w:rPr>
              <w:t>Phone: (201)216-5018</w:t>
            </w:r>
          </w:p>
          <w:p w:rsidR="007F42D2" w:rsidRPr="00D80658" w:rsidRDefault="007F42D2" w:rsidP="00737C8D">
            <w:pPr>
              <w:rPr>
                <w:iCs/>
              </w:rPr>
            </w:pPr>
            <w:r w:rsidRPr="00D80658">
              <w:rPr>
                <w:iCs/>
              </w:rPr>
              <w:t>Fax:     (201)216-5385</w:t>
            </w:r>
          </w:p>
          <w:p w:rsidR="007F42D2" w:rsidRPr="00D80658" w:rsidRDefault="007F42D2" w:rsidP="00737C8D">
            <w:pPr>
              <w:rPr>
                <w:sz w:val="22"/>
                <w:szCs w:val="22"/>
                <w:lang w:val="fr-FR"/>
              </w:rPr>
            </w:pPr>
            <w:r w:rsidRPr="00D80658">
              <w:rPr>
                <w:iCs/>
              </w:rPr>
              <w:t>Email</w:t>
            </w:r>
            <w:r w:rsidRPr="00D80658">
              <w:rPr>
                <w:sz w:val="22"/>
                <w:szCs w:val="22"/>
                <w:lang w:val="fr-FR"/>
              </w:rPr>
              <w:t xml:space="preserve">: </w:t>
            </w:r>
            <w:hyperlink r:id="rId7" w:history="1">
              <w:r w:rsidRPr="00D80658">
                <w:rPr>
                  <w:rStyle w:val="Hyperlink"/>
                  <w:sz w:val="22"/>
                  <w:szCs w:val="22"/>
                  <w:lang w:val="fr-FR"/>
                </w:rPr>
                <w:t>hfallah@stevens.edu</w:t>
              </w:r>
            </w:hyperlink>
            <w:r w:rsidRPr="00D80658">
              <w:rPr>
                <w:sz w:val="22"/>
                <w:szCs w:val="22"/>
                <w:lang w:val="fr-FR"/>
              </w:rPr>
              <w:t xml:space="preserve"> </w:t>
            </w:r>
          </w:p>
          <w:p w:rsidR="007F42D2" w:rsidRPr="00D80658" w:rsidRDefault="007F42D2" w:rsidP="00D80658">
            <w:pPr>
              <w:autoSpaceDE w:val="0"/>
              <w:autoSpaceDN w:val="0"/>
              <w:adjustRightInd w:val="0"/>
              <w:rPr>
                <w:sz w:val="22"/>
                <w:szCs w:val="22"/>
                <w:lang w:val="fr-FR"/>
              </w:rPr>
            </w:pPr>
          </w:p>
          <w:p w:rsidR="00370078" w:rsidRPr="00D80658" w:rsidRDefault="007F42D2" w:rsidP="007F42D2">
            <w:pPr>
              <w:rPr>
                <w:lang w:val="fr-FR"/>
              </w:rPr>
            </w:pPr>
            <w:r w:rsidRPr="00D80658">
              <w:rPr>
                <w:lang w:val="fr-FR"/>
              </w:rPr>
              <w:t xml:space="preserve"> </w:t>
            </w:r>
          </w:p>
        </w:tc>
        <w:tc>
          <w:tcPr>
            <w:tcW w:w="4428" w:type="dxa"/>
          </w:tcPr>
          <w:p w:rsidR="00370078" w:rsidRPr="00D80658" w:rsidRDefault="00F47E44" w:rsidP="007608DE">
            <w:pPr>
              <w:rPr>
                <w:u w:val="single"/>
              </w:rPr>
            </w:pPr>
            <w:r w:rsidRPr="00D80658">
              <w:rPr>
                <w:u w:val="single"/>
              </w:rPr>
              <w:t>Office Hours:</w:t>
            </w:r>
            <w:r w:rsidR="00652935" w:rsidRPr="00D80658">
              <w:rPr>
                <w:u w:val="single"/>
              </w:rPr>
              <w:t xml:space="preserve"> by appointment</w:t>
            </w:r>
          </w:p>
          <w:p w:rsidR="00F47E44" w:rsidRDefault="00F47E44" w:rsidP="007608DE"/>
          <w:p w:rsidR="00F47E44" w:rsidRDefault="00F47E44" w:rsidP="007608DE">
            <w:r w:rsidRPr="00D80658">
              <w:rPr>
                <w:u w:val="single"/>
              </w:rPr>
              <w:t>Class Website</w:t>
            </w:r>
            <w:r>
              <w:t>:</w:t>
            </w:r>
          </w:p>
          <w:p w:rsidR="007F42D2" w:rsidRDefault="00FA3BDD" w:rsidP="007F42D2">
            <w:hyperlink r:id="rId8" w:history="1">
              <w:r w:rsidR="007F42D2" w:rsidRPr="001208F9">
                <w:rPr>
                  <w:rStyle w:val="Hyperlink"/>
                </w:rPr>
                <w:t>http://</w:t>
              </w:r>
              <w:r w:rsidR="00652935">
                <w:rPr>
                  <w:rStyle w:val="Hyperlink"/>
                </w:rPr>
                <w:t>elearn</w:t>
              </w:r>
              <w:r w:rsidR="007F42D2" w:rsidRPr="001208F9">
                <w:rPr>
                  <w:rStyle w:val="Hyperlink"/>
                </w:rPr>
                <w:t>.stevens.edu</w:t>
              </w:r>
            </w:hyperlink>
          </w:p>
          <w:p w:rsidR="007F42D2" w:rsidRDefault="007F42D2" w:rsidP="007608DE"/>
          <w:p w:rsidR="00F47E44" w:rsidRDefault="00F47E44" w:rsidP="007608DE"/>
        </w:tc>
      </w:tr>
    </w:tbl>
    <w:p w:rsidR="00565414" w:rsidRDefault="00565414"/>
    <w:p w:rsidR="00565414" w:rsidRPr="009E6AE1" w:rsidRDefault="008F4992">
      <w:pPr>
        <w:rPr>
          <w:b/>
          <w:bCs/>
          <w:sz w:val="28"/>
          <w:szCs w:val="28"/>
        </w:rPr>
      </w:pPr>
      <w:r>
        <w:rPr>
          <w:b/>
          <w:bCs/>
          <w:sz w:val="28"/>
          <w:szCs w:val="28"/>
        </w:rPr>
        <w:t>Overview</w:t>
      </w:r>
      <w:r w:rsidR="007A7F75">
        <w:rPr>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6"/>
      </w:tblGrid>
      <w:tr w:rsidR="00673DE9" w:rsidRPr="00D80658" w:rsidTr="00D80658">
        <w:tc>
          <w:tcPr>
            <w:tcW w:w="8856" w:type="dxa"/>
          </w:tcPr>
          <w:p w:rsidR="0083150B" w:rsidRPr="00D80658" w:rsidRDefault="00652935" w:rsidP="007F42D2">
            <w:pPr>
              <w:rPr>
                <w:iCs/>
              </w:rPr>
            </w:pPr>
            <w:r>
              <w:t xml:space="preserve">This course </w:t>
            </w:r>
            <w:r w:rsidR="00D95E84">
              <w:t>provides the students with tools and hands on ex</w:t>
            </w:r>
            <w:r w:rsidR="00387320">
              <w:t>perience</w:t>
            </w:r>
            <w:r w:rsidR="00D95E84">
              <w:t xml:space="preserve"> </w:t>
            </w:r>
            <w:r w:rsidR="002E6FA2">
              <w:t xml:space="preserve">to integrate learnings from other TM courses in </w:t>
            </w:r>
            <w:r w:rsidR="00D95E84">
              <w:t xml:space="preserve">implementing </w:t>
            </w:r>
            <w:r w:rsidR="002E6FA2">
              <w:t xml:space="preserve">a </w:t>
            </w:r>
            <w:r>
              <w:t xml:space="preserve">corporate telecommunication network and </w:t>
            </w:r>
            <w:r w:rsidR="00D95E84">
              <w:t xml:space="preserve">explores </w:t>
            </w:r>
            <w:r w:rsidR="00387320">
              <w:t xml:space="preserve">related </w:t>
            </w:r>
            <w:r w:rsidR="00D95E84">
              <w:t>issues</w:t>
            </w:r>
            <w:r w:rsidR="00387320">
              <w:t>.</w:t>
            </w:r>
            <w:r>
              <w:t xml:space="preserve"> Issues of </w:t>
            </w:r>
            <w:r w:rsidR="00D95E84">
              <w:t xml:space="preserve">technology selection, </w:t>
            </w:r>
            <w:r>
              <w:t xml:space="preserve">equipment acquisition, financing, and accounting will be </w:t>
            </w:r>
            <w:r w:rsidR="00D95E84">
              <w:t>analyzed</w:t>
            </w:r>
            <w:r>
              <w:t xml:space="preserve">. Additionally, the equipment/system selection process will use the techniques of probabilistic outcomes, simulation, sensitivity analysis, and multi-attribute analysis to better define the risks and opportunities of these investments. Also </w:t>
            </w:r>
            <w:r w:rsidR="00387320">
              <w:t xml:space="preserve">learning to evaluate </w:t>
            </w:r>
            <w:r>
              <w:t>telecommunications systems’ effects on the balance sheet of the corporation as financial assets or liabilities</w:t>
            </w:r>
            <w:r w:rsidR="0083150B" w:rsidRPr="00D80658">
              <w:rPr>
                <w:iCs/>
              </w:rPr>
              <w:t xml:space="preserve"> </w:t>
            </w:r>
          </w:p>
          <w:p w:rsidR="00673DE9" w:rsidRPr="00D80658" w:rsidRDefault="00673DE9" w:rsidP="00387320">
            <w:pPr>
              <w:rPr>
                <w:i/>
                <w:iCs/>
                <w:lang w:val="pt-BR"/>
              </w:rPr>
            </w:pPr>
            <w:r w:rsidRPr="00D80658">
              <w:rPr>
                <w:i/>
                <w:iCs/>
                <w:lang w:val="pt-BR"/>
              </w:rPr>
              <w:t>Prerequisites:</w:t>
            </w:r>
            <w:r w:rsidR="0083150B" w:rsidRPr="00D80658">
              <w:rPr>
                <w:i/>
                <w:iCs/>
                <w:lang w:val="pt-BR"/>
              </w:rPr>
              <w:t xml:space="preserve"> </w:t>
            </w:r>
            <w:r w:rsidR="00387320" w:rsidRPr="00D80658">
              <w:rPr>
                <w:i/>
                <w:iCs/>
                <w:lang w:val="pt-BR"/>
              </w:rPr>
              <w:t>TM 6</w:t>
            </w:r>
            <w:r w:rsidR="00AE3A6A" w:rsidRPr="00D80658">
              <w:rPr>
                <w:i/>
                <w:iCs/>
                <w:lang w:val="pt-BR"/>
              </w:rPr>
              <w:t>10</w:t>
            </w:r>
            <w:r w:rsidR="00387320" w:rsidRPr="00D80658">
              <w:rPr>
                <w:i/>
                <w:iCs/>
                <w:lang w:val="pt-BR"/>
              </w:rPr>
              <w:t xml:space="preserve">, TM 605,  MGT 600, &amp; MGT 618 </w:t>
            </w:r>
          </w:p>
          <w:p w:rsidR="00387320" w:rsidRPr="00D80658" w:rsidRDefault="00387320" w:rsidP="00387320">
            <w:pPr>
              <w:rPr>
                <w:i/>
                <w:iCs/>
                <w:lang w:val="pt-BR"/>
              </w:rPr>
            </w:pPr>
          </w:p>
        </w:tc>
      </w:tr>
    </w:tbl>
    <w:p w:rsidR="00370078" w:rsidRPr="008E0FFD" w:rsidRDefault="00370078">
      <w:pPr>
        <w:rPr>
          <w:i/>
          <w:iCs/>
          <w:lang w:val="pt-BR"/>
        </w:rPr>
      </w:pPr>
    </w:p>
    <w:p w:rsidR="00F47E44" w:rsidRPr="009E6AE1" w:rsidRDefault="00F47E44" w:rsidP="00F47E44">
      <w:pPr>
        <w:rPr>
          <w:b/>
          <w:bCs/>
          <w:sz w:val="28"/>
          <w:szCs w:val="28"/>
        </w:rPr>
      </w:pPr>
      <w:r>
        <w:rPr>
          <w:b/>
          <w:bCs/>
          <w:sz w:val="28"/>
          <w:szCs w:val="28"/>
        </w:rPr>
        <w:t>Relationship of Course to Rest of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6"/>
      </w:tblGrid>
      <w:tr w:rsidR="00F47E44" w:rsidRPr="00D80658" w:rsidTr="00D80658">
        <w:tc>
          <w:tcPr>
            <w:tcW w:w="8856" w:type="dxa"/>
          </w:tcPr>
          <w:p w:rsidR="00F47E44" w:rsidRPr="00D80658" w:rsidRDefault="00F47E44" w:rsidP="006C3635">
            <w:pPr>
              <w:rPr>
                <w:i/>
                <w:iCs/>
              </w:rPr>
            </w:pPr>
          </w:p>
          <w:p w:rsidR="00F47E44" w:rsidRPr="00D80658" w:rsidRDefault="00387320" w:rsidP="0083150B">
            <w:pPr>
              <w:rPr>
                <w:iCs/>
              </w:rPr>
            </w:pPr>
            <w:r w:rsidRPr="00D80658">
              <w:rPr>
                <w:iCs/>
              </w:rPr>
              <w:t xml:space="preserve">This course is a Capstone in the Telecom Management Program and integrates much of the students learning in the program.  </w:t>
            </w:r>
          </w:p>
          <w:p w:rsidR="00F47E44" w:rsidRPr="00D80658" w:rsidRDefault="00F47E44" w:rsidP="006C3635">
            <w:pPr>
              <w:rPr>
                <w:i/>
                <w:iCs/>
              </w:rPr>
            </w:pPr>
          </w:p>
        </w:tc>
      </w:tr>
    </w:tbl>
    <w:p w:rsidR="00F47E44" w:rsidRDefault="00F47E44" w:rsidP="009E6AE1">
      <w:pPr>
        <w:rPr>
          <w:b/>
          <w:bCs/>
          <w:sz w:val="28"/>
          <w:szCs w:val="28"/>
        </w:rPr>
      </w:pPr>
    </w:p>
    <w:p w:rsidR="009E6AE1" w:rsidRPr="009E6AE1" w:rsidRDefault="009E6AE1" w:rsidP="009E6AE1">
      <w:pPr>
        <w:rPr>
          <w:b/>
          <w:bCs/>
          <w:sz w:val="28"/>
          <w:szCs w:val="28"/>
        </w:rPr>
      </w:pPr>
      <w:r w:rsidRPr="009E6AE1">
        <w:rPr>
          <w:b/>
          <w:bCs/>
          <w:sz w:val="28"/>
          <w:szCs w:val="28"/>
        </w:rPr>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6"/>
      </w:tblGrid>
      <w:tr w:rsidR="009E6AE1" w:rsidTr="00D80658">
        <w:tc>
          <w:tcPr>
            <w:tcW w:w="8856" w:type="dxa"/>
          </w:tcPr>
          <w:p w:rsidR="00F47E44" w:rsidRDefault="00F47E44" w:rsidP="009E6AE1"/>
          <w:p w:rsidR="00F47E44" w:rsidRDefault="00F47E44" w:rsidP="009E6AE1"/>
          <w:p w:rsidR="009E6AE1" w:rsidRDefault="009E6AE1" w:rsidP="00D80658">
            <w:pPr>
              <w:ind w:left="360" w:hanging="360"/>
            </w:pPr>
            <w:r>
              <w:t>1.</w:t>
            </w:r>
            <w:r w:rsidR="000E3BC4">
              <w:t xml:space="preserve"> </w:t>
            </w:r>
            <w:r w:rsidR="00EC1E8F">
              <w:t>Lit the key issues in expanding existing or installing a new corporate telecommunications network</w:t>
            </w:r>
          </w:p>
          <w:p w:rsidR="00EC1E8F" w:rsidRDefault="009E6AE1" w:rsidP="00D80658">
            <w:pPr>
              <w:ind w:left="360" w:hanging="360"/>
            </w:pPr>
            <w:r>
              <w:t>2.</w:t>
            </w:r>
            <w:r w:rsidR="000E3BC4">
              <w:t xml:space="preserve"> Describe </w:t>
            </w:r>
            <w:r w:rsidR="00EC1E8F">
              <w:t>how to decide on the technology and other hardware and software required</w:t>
            </w:r>
          </w:p>
          <w:p w:rsidR="00EC1E8F" w:rsidRDefault="009E6AE1" w:rsidP="00D80658">
            <w:pPr>
              <w:ind w:left="360" w:hanging="360"/>
            </w:pPr>
            <w:r>
              <w:t>3.</w:t>
            </w:r>
            <w:r w:rsidR="000E3BC4">
              <w:t xml:space="preserve"> </w:t>
            </w:r>
            <w:r w:rsidR="00EC1E8F">
              <w:t>Be able to develop a business case for the project, including potential alternatives with consideration of cost,  financing and revenue generation.</w:t>
            </w:r>
          </w:p>
          <w:p w:rsidR="009E6AE1" w:rsidRDefault="009E6AE1" w:rsidP="00D80658">
            <w:pPr>
              <w:ind w:left="360" w:hanging="360"/>
            </w:pPr>
            <w:r>
              <w:t>4.</w:t>
            </w:r>
            <w:r w:rsidR="000E3BC4">
              <w:t xml:space="preserve"> </w:t>
            </w:r>
            <w:r w:rsidR="00EC1E8F">
              <w:t>Describe how to define the selection criteria and develop recommendations for the best option.</w:t>
            </w:r>
          </w:p>
        </w:tc>
      </w:tr>
    </w:tbl>
    <w:p w:rsidR="009E6AE1" w:rsidRDefault="009E6AE1">
      <w:pPr>
        <w:rPr>
          <w:b/>
          <w:bCs/>
          <w:sz w:val="28"/>
          <w:szCs w:val="28"/>
        </w:rPr>
      </w:pPr>
    </w:p>
    <w:p w:rsidR="00565414" w:rsidRPr="009E6AE1" w:rsidRDefault="00565414">
      <w:pPr>
        <w:rPr>
          <w:b/>
          <w:bCs/>
          <w:sz w:val="28"/>
          <w:szCs w:val="28"/>
        </w:rPr>
      </w:pPr>
      <w:r w:rsidRPr="009E6AE1">
        <w:rPr>
          <w:b/>
          <w:bCs/>
          <w:sz w:val="28"/>
          <w:szCs w:val="28"/>
        </w:rPr>
        <w:lastRenderedPageBreak/>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6"/>
      </w:tblGrid>
      <w:tr w:rsidR="00D34BE8" w:rsidRPr="00D80658" w:rsidTr="00D80658">
        <w:tc>
          <w:tcPr>
            <w:tcW w:w="8856" w:type="dxa"/>
          </w:tcPr>
          <w:p w:rsidR="00191886" w:rsidRDefault="00E20585" w:rsidP="00D80658">
            <w:pPr>
              <w:numPr>
                <w:ilvl w:val="0"/>
                <w:numId w:val="6"/>
              </w:numPr>
            </w:pPr>
            <w:r w:rsidRPr="00D970E4">
              <w:t xml:space="preserve">The course will employ lectures, </w:t>
            </w:r>
            <w:r>
              <w:t xml:space="preserve">class </w:t>
            </w:r>
            <w:r w:rsidRPr="00D970E4">
              <w:t xml:space="preserve">discussion, </w:t>
            </w:r>
            <w:r w:rsidR="00E37C21">
              <w:t xml:space="preserve">homeworks, exams </w:t>
            </w:r>
            <w:r w:rsidR="00EC1E8F">
              <w:t xml:space="preserve">and </w:t>
            </w:r>
            <w:r w:rsidR="00524DAE">
              <w:t xml:space="preserve">a term </w:t>
            </w:r>
            <w:r w:rsidRPr="00D970E4">
              <w:t xml:space="preserve">project. </w:t>
            </w:r>
            <w:r w:rsidR="00495807">
              <w:t xml:space="preserve"> </w:t>
            </w:r>
            <w:r w:rsidR="00E37C21">
              <w:t xml:space="preserve">For the term project, students work in teams.  Each team will select an existing corporation to develop and implement a communications network as their term project. </w:t>
            </w:r>
          </w:p>
          <w:p w:rsidR="00D34BE8" w:rsidRPr="00D80658" w:rsidRDefault="00191886">
            <w:pPr>
              <w:rPr>
                <w:b/>
                <w:bCs/>
              </w:rPr>
            </w:pPr>
            <w:r>
              <w:t xml:space="preserve"> </w:t>
            </w:r>
          </w:p>
        </w:tc>
      </w:tr>
    </w:tbl>
    <w:p w:rsidR="002611FA" w:rsidRDefault="002611FA">
      <w:pPr>
        <w:rPr>
          <w:b/>
          <w:bCs/>
        </w:rPr>
      </w:pPr>
    </w:p>
    <w:p w:rsidR="002611FA" w:rsidRDefault="002611FA">
      <w:pPr>
        <w:rPr>
          <w:b/>
          <w:bCs/>
        </w:rPr>
      </w:pPr>
    </w:p>
    <w:p w:rsidR="002611FA" w:rsidRDefault="002611FA">
      <w:pPr>
        <w:rPr>
          <w:b/>
          <w:bCs/>
        </w:rPr>
      </w:pPr>
    </w:p>
    <w:p w:rsidR="00EA06AF" w:rsidRPr="009E6AE1" w:rsidRDefault="00565414">
      <w:pPr>
        <w:rPr>
          <w:b/>
          <w:bCs/>
          <w:sz w:val="28"/>
          <w:szCs w:val="28"/>
        </w:rPr>
      </w:pPr>
      <w:r w:rsidRPr="009E6AE1">
        <w:rPr>
          <w:b/>
          <w:bCs/>
          <w:sz w:val="28"/>
          <w:szCs w:val="28"/>
        </w:rPr>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6"/>
      </w:tblGrid>
      <w:tr w:rsidR="00D34BE8" w:rsidTr="00D80658">
        <w:tc>
          <w:tcPr>
            <w:tcW w:w="8856" w:type="dxa"/>
          </w:tcPr>
          <w:p w:rsidR="00E37C21" w:rsidRDefault="00E37C21" w:rsidP="00D80658">
            <w:pPr>
              <w:numPr>
                <w:ilvl w:val="1"/>
                <w:numId w:val="7"/>
              </w:numPr>
              <w:tabs>
                <w:tab w:val="clear" w:pos="1440"/>
                <w:tab w:val="num" w:pos="540"/>
                <w:tab w:val="num" w:pos="900"/>
              </w:tabs>
              <w:ind w:left="540" w:hanging="540"/>
            </w:pPr>
            <w:bookmarkStart w:id="0" w:name="OLE_LINK1"/>
            <w:bookmarkStart w:id="1" w:name="OLE_LINK2"/>
            <w:r>
              <w:t>The Selection Process for Capital Projects</w:t>
            </w:r>
          </w:p>
          <w:p w:rsidR="00E37C21" w:rsidRDefault="00E37C21" w:rsidP="00D80658">
            <w:pPr>
              <w:tabs>
                <w:tab w:val="num" w:pos="900"/>
              </w:tabs>
              <w:ind w:left="720"/>
            </w:pPr>
            <w:r>
              <w:t>Hans Lang &amp; Donald Merino</w:t>
            </w:r>
          </w:p>
          <w:p w:rsidR="00E37C21" w:rsidRDefault="00E37C21" w:rsidP="00D80658">
            <w:pPr>
              <w:tabs>
                <w:tab w:val="num" w:pos="900"/>
              </w:tabs>
              <w:ind w:left="720"/>
            </w:pPr>
            <w:r>
              <w:t>1993--4th printing</w:t>
            </w:r>
          </w:p>
          <w:p w:rsidR="00E37C21" w:rsidRDefault="00E37C21" w:rsidP="00D80658">
            <w:pPr>
              <w:tabs>
                <w:tab w:val="num" w:pos="900"/>
              </w:tabs>
              <w:ind w:left="720"/>
            </w:pPr>
            <w:r>
              <w:t>John Wiley &amp; Son, Inc.</w:t>
            </w:r>
          </w:p>
          <w:p w:rsidR="00D34BE8" w:rsidRDefault="00E37C21" w:rsidP="00D80658">
            <w:pPr>
              <w:tabs>
                <w:tab w:val="num" w:pos="900"/>
              </w:tabs>
              <w:ind w:left="720"/>
            </w:pPr>
            <w:r w:rsidRPr="00E37C21">
              <w:t>ISBN 0-471-63425-5</w:t>
            </w:r>
            <w:r>
              <w:t xml:space="preserve"> </w:t>
            </w:r>
          </w:p>
          <w:bookmarkEnd w:id="0"/>
          <w:bookmarkEnd w:id="1"/>
          <w:p w:rsidR="00D34BE8" w:rsidRDefault="00D34BE8"/>
        </w:tc>
      </w:tr>
    </w:tbl>
    <w:p w:rsidR="00EA06AF" w:rsidRDefault="00EA06AF"/>
    <w:p w:rsidR="002611FA" w:rsidRDefault="002611FA"/>
    <w:p w:rsidR="002611FA" w:rsidRDefault="002611FA"/>
    <w:p w:rsidR="00D34BE8" w:rsidRPr="009E6AE1" w:rsidRDefault="00EA06AF">
      <w:pPr>
        <w:rPr>
          <w:b/>
          <w:bCs/>
          <w:sz w:val="28"/>
          <w:szCs w:val="28"/>
        </w:rPr>
      </w:pPr>
      <w:r w:rsidRPr="009E6AE1">
        <w:rPr>
          <w:b/>
          <w:bCs/>
          <w:sz w:val="28"/>
          <w:szCs w:val="28"/>
        </w:rPr>
        <w:t xml:space="preserve">Required </w:t>
      </w:r>
      <w:smartTag w:uri="urn:schemas-microsoft-com:office:smarttags" w:element="place">
        <w:smartTag w:uri="urn:schemas-microsoft-com:office:smarttags" w:element="City">
          <w:r w:rsidRPr="009E6AE1">
            <w:rPr>
              <w:b/>
              <w:bCs/>
              <w:sz w:val="28"/>
              <w:szCs w:val="28"/>
            </w:rPr>
            <w:t>Readings</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6"/>
      </w:tblGrid>
      <w:tr w:rsidR="0039495C" w:rsidRPr="00D80658" w:rsidTr="00D80658">
        <w:tc>
          <w:tcPr>
            <w:tcW w:w="8856" w:type="dxa"/>
          </w:tcPr>
          <w:p w:rsidR="0039495C" w:rsidRPr="00D80658" w:rsidRDefault="00B72448">
            <w:pPr>
              <w:rPr>
                <w:b/>
                <w:bCs/>
              </w:rPr>
            </w:pPr>
            <w:r>
              <w:t>Book chapters</w:t>
            </w:r>
            <w:r w:rsidR="002611FA">
              <w:t>, case studies</w:t>
            </w:r>
          </w:p>
          <w:p w:rsidR="0039495C" w:rsidRPr="00D80658" w:rsidRDefault="0039495C">
            <w:pPr>
              <w:rPr>
                <w:b/>
                <w:bCs/>
              </w:rPr>
            </w:pPr>
          </w:p>
        </w:tc>
      </w:tr>
    </w:tbl>
    <w:p w:rsidR="00F47E44" w:rsidRDefault="00F47E44">
      <w:pPr>
        <w:rPr>
          <w:b/>
          <w:bCs/>
        </w:rPr>
      </w:pPr>
    </w:p>
    <w:p w:rsidR="002611FA" w:rsidRDefault="002611FA">
      <w:pPr>
        <w:rPr>
          <w:b/>
          <w:bCs/>
        </w:rPr>
      </w:pPr>
    </w:p>
    <w:p w:rsidR="002611FA" w:rsidRDefault="002611FA">
      <w:pPr>
        <w:rPr>
          <w:b/>
          <w:bCs/>
        </w:rPr>
      </w:pPr>
    </w:p>
    <w:p w:rsidR="00F47E44" w:rsidRPr="00F47E44" w:rsidRDefault="00F47E44">
      <w:pPr>
        <w:rPr>
          <w:b/>
          <w:bCs/>
          <w:sz w:val="28"/>
          <w:szCs w:val="28"/>
        </w:rPr>
      </w:pPr>
      <w:r w:rsidRPr="00F47E44">
        <w:rPr>
          <w:b/>
          <w:bCs/>
          <w:sz w:val="28"/>
          <w:szCs w:val="28"/>
        </w:rPr>
        <w:t>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6"/>
      </w:tblGrid>
      <w:tr w:rsidR="00F47E44" w:rsidRPr="00D80658" w:rsidTr="00D80658">
        <w:tc>
          <w:tcPr>
            <w:tcW w:w="8856" w:type="dxa"/>
          </w:tcPr>
          <w:p w:rsidR="00B72448" w:rsidRPr="00D80658" w:rsidRDefault="00B72448" w:rsidP="00D80658">
            <w:pPr>
              <w:numPr>
                <w:ilvl w:val="0"/>
                <w:numId w:val="10"/>
              </w:numPr>
              <w:rPr>
                <w:bCs/>
              </w:rPr>
            </w:pPr>
            <w:r w:rsidRPr="00D80658">
              <w:rPr>
                <w:bCs/>
              </w:rPr>
              <w:t>Individual assignment -Regularly scheduled homework</w:t>
            </w:r>
          </w:p>
          <w:p w:rsidR="00B72448" w:rsidRPr="00D80658" w:rsidRDefault="00B72448" w:rsidP="00D80658">
            <w:pPr>
              <w:numPr>
                <w:ilvl w:val="0"/>
                <w:numId w:val="12"/>
              </w:numPr>
              <w:rPr>
                <w:bCs/>
              </w:rPr>
            </w:pPr>
            <w:r w:rsidRPr="00D80658">
              <w:rPr>
                <w:bCs/>
              </w:rPr>
              <w:t>Team Assignment – Term Projects by Teams of 3 or 4 students</w:t>
            </w:r>
          </w:p>
          <w:p w:rsidR="00B72448" w:rsidRPr="00D80658" w:rsidRDefault="00B72448" w:rsidP="00D80658">
            <w:pPr>
              <w:numPr>
                <w:ilvl w:val="0"/>
                <w:numId w:val="12"/>
              </w:numPr>
              <w:rPr>
                <w:bCs/>
              </w:rPr>
            </w:pPr>
            <w:r w:rsidRPr="00D80658">
              <w:rPr>
                <w:bCs/>
              </w:rPr>
              <w:t>Class presentation of project phases.</w:t>
            </w:r>
          </w:p>
          <w:p w:rsidR="00F47E44" w:rsidRPr="00F47E44" w:rsidRDefault="00F47E44" w:rsidP="00B72448"/>
        </w:tc>
      </w:tr>
    </w:tbl>
    <w:p w:rsidR="00F47E44" w:rsidRDefault="00F47E44">
      <w:pPr>
        <w:rPr>
          <w:b/>
          <w:bCs/>
        </w:rPr>
      </w:pPr>
    </w:p>
    <w:p w:rsidR="002611FA" w:rsidRDefault="002611FA">
      <w:pPr>
        <w:rPr>
          <w:b/>
          <w:bCs/>
        </w:rPr>
      </w:pPr>
    </w:p>
    <w:p w:rsidR="002611FA" w:rsidRDefault="002611FA">
      <w:pPr>
        <w:rPr>
          <w:b/>
          <w:bCs/>
        </w:rPr>
      </w:pPr>
    </w:p>
    <w:p w:rsidR="002611FA" w:rsidRDefault="002611FA">
      <w:pPr>
        <w:rPr>
          <w:b/>
          <w:bCs/>
        </w:rPr>
      </w:pPr>
      <w:r>
        <w:rPr>
          <w:b/>
          <w:bCs/>
        </w:rPr>
        <w:t>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tblGrid>
      <w:tr w:rsidR="00236E82" w:rsidRPr="00D80658" w:rsidTr="00D80658">
        <w:tc>
          <w:tcPr>
            <w:tcW w:w="5508" w:type="dxa"/>
          </w:tcPr>
          <w:p w:rsidR="00236E82" w:rsidRPr="00D80658" w:rsidRDefault="00F47E44" w:rsidP="00D80658">
            <w:pPr>
              <w:jc w:val="center"/>
              <w:rPr>
                <w:b/>
                <w:bCs/>
              </w:rPr>
            </w:pPr>
            <w:r w:rsidRPr="00D80658">
              <w:rPr>
                <w:b/>
                <w:bCs/>
              </w:rPr>
              <w:t>Assignment</w:t>
            </w:r>
          </w:p>
        </w:tc>
        <w:tc>
          <w:tcPr>
            <w:tcW w:w="2160" w:type="dxa"/>
          </w:tcPr>
          <w:p w:rsidR="00892DF3" w:rsidRPr="00D80658" w:rsidRDefault="00236E82">
            <w:pPr>
              <w:rPr>
                <w:b/>
                <w:bCs/>
              </w:rPr>
            </w:pPr>
            <w:r w:rsidRPr="00D80658">
              <w:rPr>
                <w:b/>
                <w:bCs/>
              </w:rPr>
              <w:t xml:space="preserve">Grade </w:t>
            </w:r>
          </w:p>
          <w:p w:rsidR="00236E82" w:rsidRPr="00D80658" w:rsidRDefault="00236E82">
            <w:pPr>
              <w:rPr>
                <w:b/>
                <w:bCs/>
              </w:rPr>
            </w:pPr>
            <w:r w:rsidRPr="00D80658">
              <w:rPr>
                <w:b/>
                <w:bCs/>
              </w:rPr>
              <w:t>Percent</w:t>
            </w:r>
          </w:p>
        </w:tc>
      </w:tr>
      <w:tr w:rsidR="003B7394" w:rsidRPr="00D80658" w:rsidTr="00D80658">
        <w:trPr>
          <w:trHeight w:val="368"/>
        </w:trPr>
        <w:tc>
          <w:tcPr>
            <w:tcW w:w="5508" w:type="dxa"/>
          </w:tcPr>
          <w:p w:rsidR="003B7394" w:rsidRPr="00D80658" w:rsidRDefault="003B7394" w:rsidP="00D80658">
            <w:pPr>
              <w:numPr>
                <w:ilvl w:val="0"/>
                <w:numId w:val="11"/>
              </w:numPr>
              <w:rPr>
                <w:rFonts w:ascii="Batang" w:eastAsia="Batang" w:hAnsi="Batang" w:cs="Batang"/>
              </w:rPr>
            </w:pPr>
            <w:r w:rsidRPr="00A15974">
              <w:t xml:space="preserve">Homework </w:t>
            </w:r>
          </w:p>
        </w:tc>
        <w:tc>
          <w:tcPr>
            <w:tcW w:w="2160" w:type="dxa"/>
          </w:tcPr>
          <w:p w:rsidR="003B7394" w:rsidRPr="00D80658" w:rsidRDefault="003B7394" w:rsidP="003B7394">
            <w:pPr>
              <w:rPr>
                <w:rFonts w:eastAsia="Batang"/>
              </w:rPr>
            </w:pPr>
            <w:r w:rsidRPr="00D80658">
              <w:rPr>
                <w:rFonts w:eastAsia="Batang"/>
              </w:rPr>
              <w:t>10%</w:t>
            </w:r>
          </w:p>
        </w:tc>
      </w:tr>
      <w:tr w:rsidR="003B7394" w:rsidRPr="00D80658" w:rsidTr="00D80658">
        <w:trPr>
          <w:trHeight w:val="350"/>
        </w:trPr>
        <w:tc>
          <w:tcPr>
            <w:tcW w:w="5508" w:type="dxa"/>
          </w:tcPr>
          <w:p w:rsidR="003B7394" w:rsidRPr="00D80658" w:rsidRDefault="002611FA" w:rsidP="00D80658">
            <w:pPr>
              <w:numPr>
                <w:ilvl w:val="0"/>
                <w:numId w:val="11"/>
              </w:numPr>
              <w:rPr>
                <w:rFonts w:ascii="Batang" w:eastAsia="Batang" w:hAnsi="Batang" w:cs="Batang"/>
              </w:rPr>
            </w:pPr>
            <w:r>
              <w:t>Exam</w:t>
            </w:r>
          </w:p>
        </w:tc>
        <w:tc>
          <w:tcPr>
            <w:tcW w:w="2160" w:type="dxa"/>
          </w:tcPr>
          <w:p w:rsidR="003B7394" w:rsidRPr="00D80658" w:rsidRDefault="000F21B1" w:rsidP="003B7394">
            <w:pPr>
              <w:rPr>
                <w:rFonts w:eastAsia="Batang"/>
              </w:rPr>
            </w:pPr>
            <w:r w:rsidRPr="00D80658">
              <w:rPr>
                <w:rFonts w:eastAsia="Batang"/>
              </w:rPr>
              <w:t>4</w:t>
            </w:r>
            <w:r w:rsidR="002611FA" w:rsidRPr="00D80658">
              <w:rPr>
                <w:rFonts w:eastAsia="Batang"/>
              </w:rPr>
              <w:t>0</w:t>
            </w:r>
            <w:r w:rsidR="003B7394" w:rsidRPr="00D80658">
              <w:rPr>
                <w:rFonts w:eastAsia="Batang"/>
              </w:rPr>
              <w:t>%</w:t>
            </w:r>
          </w:p>
        </w:tc>
      </w:tr>
      <w:tr w:rsidR="000F21B1" w:rsidRPr="00D80658" w:rsidTr="00D80658">
        <w:trPr>
          <w:trHeight w:val="350"/>
        </w:trPr>
        <w:tc>
          <w:tcPr>
            <w:tcW w:w="5508" w:type="dxa"/>
          </w:tcPr>
          <w:p w:rsidR="000F21B1" w:rsidRDefault="000F21B1" w:rsidP="00D80658">
            <w:pPr>
              <w:numPr>
                <w:ilvl w:val="0"/>
                <w:numId w:val="11"/>
              </w:numPr>
            </w:pPr>
            <w:r>
              <w:t>Case study</w:t>
            </w:r>
          </w:p>
        </w:tc>
        <w:tc>
          <w:tcPr>
            <w:tcW w:w="2160" w:type="dxa"/>
          </w:tcPr>
          <w:p w:rsidR="000F21B1" w:rsidRPr="00D80658" w:rsidRDefault="000F21B1" w:rsidP="003B7394">
            <w:pPr>
              <w:rPr>
                <w:rFonts w:eastAsia="Batang"/>
              </w:rPr>
            </w:pPr>
            <w:r w:rsidRPr="00D80658">
              <w:rPr>
                <w:rFonts w:eastAsia="Batang"/>
              </w:rPr>
              <w:t>10%</w:t>
            </w:r>
          </w:p>
        </w:tc>
      </w:tr>
      <w:tr w:rsidR="003B7394" w:rsidRPr="00D80658" w:rsidTr="00D80658">
        <w:trPr>
          <w:trHeight w:val="350"/>
        </w:trPr>
        <w:tc>
          <w:tcPr>
            <w:tcW w:w="5508" w:type="dxa"/>
          </w:tcPr>
          <w:p w:rsidR="003B7394" w:rsidRPr="00A15974" w:rsidRDefault="002611FA" w:rsidP="00D80658">
            <w:pPr>
              <w:numPr>
                <w:ilvl w:val="0"/>
                <w:numId w:val="11"/>
              </w:numPr>
            </w:pPr>
            <w:r>
              <w:t xml:space="preserve">Term Project </w:t>
            </w:r>
          </w:p>
        </w:tc>
        <w:tc>
          <w:tcPr>
            <w:tcW w:w="2160" w:type="dxa"/>
          </w:tcPr>
          <w:p w:rsidR="003B7394" w:rsidRPr="00D80658" w:rsidRDefault="002611FA" w:rsidP="003B7394">
            <w:pPr>
              <w:rPr>
                <w:rFonts w:eastAsia="Batang"/>
              </w:rPr>
            </w:pPr>
            <w:r w:rsidRPr="00D80658">
              <w:rPr>
                <w:rFonts w:eastAsia="Batang"/>
              </w:rPr>
              <w:t>40</w:t>
            </w:r>
            <w:r w:rsidR="003B7394" w:rsidRPr="00D80658">
              <w:rPr>
                <w:rFonts w:eastAsia="Batang"/>
              </w:rPr>
              <w:t>%</w:t>
            </w:r>
          </w:p>
        </w:tc>
      </w:tr>
      <w:tr w:rsidR="00236E82" w:rsidRPr="00D80658" w:rsidTr="00D80658">
        <w:trPr>
          <w:trHeight w:val="530"/>
        </w:trPr>
        <w:tc>
          <w:tcPr>
            <w:tcW w:w="5508" w:type="dxa"/>
          </w:tcPr>
          <w:p w:rsidR="00236E82" w:rsidRPr="00D80658" w:rsidRDefault="00236E82">
            <w:pPr>
              <w:rPr>
                <w:b/>
                <w:bCs/>
              </w:rPr>
            </w:pPr>
            <w:r w:rsidRPr="00D80658">
              <w:rPr>
                <w:b/>
                <w:bCs/>
              </w:rPr>
              <w:t>Total Grade</w:t>
            </w:r>
          </w:p>
        </w:tc>
        <w:tc>
          <w:tcPr>
            <w:tcW w:w="2160" w:type="dxa"/>
          </w:tcPr>
          <w:p w:rsidR="00236E82" w:rsidRPr="00D80658" w:rsidRDefault="00236E82">
            <w:pPr>
              <w:rPr>
                <w:b/>
                <w:bCs/>
              </w:rPr>
            </w:pPr>
            <w:r w:rsidRPr="00D80658">
              <w:rPr>
                <w:b/>
                <w:bCs/>
              </w:rPr>
              <w:t>100%</w:t>
            </w:r>
          </w:p>
        </w:tc>
      </w:tr>
    </w:tbl>
    <w:p w:rsidR="002D2C52" w:rsidRDefault="002D2C52"/>
    <w:p w:rsidR="00524DAE" w:rsidRDefault="00524DAE" w:rsidP="00524DAE"/>
    <w:p w:rsidR="002611FA" w:rsidRDefault="002611FA" w:rsidP="00236E82">
      <w:pPr>
        <w:pStyle w:val="Heading1"/>
        <w:jc w:val="left"/>
        <w:rPr>
          <w:rFonts w:ascii="Times New Roman" w:hAnsi="Times New Roman"/>
          <w:b/>
          <w:sz w:val="28"/>
        </w:rPr>
      </w:pPr>
    </w:p>
    <w:p w:rsidR="002611FA" w:rsidRDefault="001F54B6" w:rsidP="001F54B6">
      <w:pPr>
        <w:pStyle w:val="Heading1"/>
        <w:rPr>
          <w:rFonts w:ascii="Times New Roman" w:hAnsi="Times New Roman"/>
          <w:b/>
          <w:sz w:val="28"/>
        </w:rPr>
      </w:pPr>
      <w:r>
        <w:rPr>
          <w:rFonts w:ascii="Times New Roman" w:hAnsi="Times New Roman"/>
          <w:b/>
          <w:sz w:val="28"/>
        </w:rPr>
        <w:t>Typical Schedule</w:t>
      </w:r>
    </w:p>
    <w:p w:rsidR="001F54B6" w:rsidRPr="001F54B6" w:rsidRDefault="001F54B6" w:rsidP="001F54B6"/>
    <w:tbl>
      <w:tblPr>
        <w:tblW w:w="80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0"/>
        <w:gridCol w:w="1440"/>
        <w:gridCol w:w="5580"/>
      </w:tblGrid>
      <w:tr w:rsidR="008E0FFD" w:rsidTr="00473988">
        <w:tc>
          <w:tcPr>
            <w:tcW w:w="990" w:type="dxa"/>
            <w:tcBorders>
              <w:bottom w:val="nil"/>
            </w:tcBorders>
          </w:tcPr>
          <w:p w:rsidR="008E0FFD" w:rsidRPr="001F54B6" w:rsidRDefault="008E0FFD" w:rsidP="007E062A">
            <w:pPr>
              <w:jc w:val="center"/>
            </w:pPr>
            <w:r>
              <w:t>Session</w:t>
            </w:r>
            <w:r w:rsidRPr="001F54B6">
              <w:t xml:space="preserve"> #</w:t>
            </w:r>
          </w:p>
        </w:tc>
        <w:tc>
          <w:tcPr>
            <w:tcW w:w="1440" w:type="dxa"/>
            <w:tcBorders>
              <w:bottom w:val="nil"/>
            </w:tcBorders>
          </w:tcPr>
          <w:p w:rsidR="008E0FFD" w:rsidRPr="001F54B6" w:rsidRDefault="008E0FFD" w:rsidP="007E062A">
            <w:pPr>
              <w:jc w:val="center"/>
            </w:pPr>
            <w:r w:rsidRPr="00BB3EC7">
              <w:rPr>
                <w:sz w:val="30"/>
              </w:rPr>
              <w:t>Lecture</w:t>
            </w:r>
          </w:p>
        </w:tc>
        <w:tc>
          <w:tcPr>
            <w:tcW w:w="5580" w:type="dxa"/>
            <w:tcBorders>
              <w:bottom w:val="nil"/>
            </w:tcBorders>
          </w:tcPr>
          <w:p w:rsidR="008E0FFD" w:rsidRPr="001F54B6" w:rsidRDefault="008E0FFD" w:rsidP="007E062A">
            <w:pPr>
              <w:jc w:val="center"/>
            </w:pPr>
            <w:r w:rsidRPr="00BB3EC7">
              <w:rPr>
                <w:sz w:val="32"/>
              </w:rPr>
              <w:t>Topic</w:t>
            </w:r>
          </w:p>
        </w:tc>
      </w:tr>
      <w:tr w:rsidR="008E0FFD" w:rsidTr="00473988">
        <w:trPr>
          <w:cantSplit/>
        </w:trPr>
        <w:tc>
          <w:tcPr>
            <w:tcW w:w="990" w:type="dxa"/>
            <w:vMerge w:val="restart"/>
            <w:tcBorders>
              <w:top w:val="single" w:sz="4" w:space="0" w:color="auto"/>
              <w:bottom w:val="nil"/>
            </w:tcBorders>
          </w:tcPr>
          <w:p w:rsidR="008E0FFD" w:rsidRPr="001F54B6" w:rsidRDefault="008E0FFD" w:rsidP="007E062A">
            <w:pPr>
              <w:jc w:val="center"/>
            </w:pPr>
            <w:r w:rsidRPr="001F54B6">
              <w:t>1</w:t>
            </w:r>
          </w:p>
        </w:tc>
        <w:tc>
          <w:tcPr>
            <w:tcW w:w="1440" w:type="dxa"/>
            <w:tcBorders>
              <w:top w:val="single" w:sz="4" w:space="0" w:color="auto"/>
              <w:bottom w:val="nil"/>
            </w:tcBorders>
          </w:tcPr>
          <w:p w:rsidR="008E0FFD" w:rsidRPr="001F54B6" w:rsidRDefault="008E0FFD" w:rsidP="007E062A">
            <w:pPr>
              <w:jc w:val="center"/>
            </w:pPr>
          </w:p>
        </w:tc>
        <w:tc>
          <w:tcPr>
            <w:tcW w:w="5580" w:type="dxa"/>
            <w:tcBorders>
              <w:top w:val="single" w:sz="4" w:space="0" w:color="auto"/>
              <w:bottom w:val="nil"/>
            </w:tcBorders>
          </w:tcPr>
          <w:p w:rsidR="008E0FFD" w:rsidRPr="001F54B6" w:rsidRDefault="008E0FFD" w:rsidP="001F54B6">
            <w:r w:rsidRPr="001F54B6">
              <w:t>Review TM670 Deliverables</w:t>
            </w:r>
          </w:p>
        </w:tc>
      </w:tr>
      <w:tr w:rsidR="008E0FFD" w:rsidTr="00473988">
        <w:trPr>
          <w:cantSplit/>
        </w:trPr>
        <w:tc>
          <w:tcPr>
            <w:tcW w:w="990" w:type="dxa"/>
            <w:vMerge/>
            <w:tcBorders>
              <w:bottom w:val="nil"/>
            </w:tcBorders>
          </w:tcPr>
          <w:p w:rsidR="008E0FFD" w:rsidRPr="001F54B6" w:rsidRDefault="008E0FFD" w:rsidP="007E062A">
            <w:pPr>
              <w:jc w:val="center"/>
            </w:pPr>
          </w:p>
        </w:tc>
        <w:tc>
          <w:tcPr>
            <w:tcW w:w="1440" w:type="dxa"/>
            <w:tcBorders>
              <w:bottom w:val="nil"/>
            </w:tcBorders>
          </w:tcPr>
          <w:p w:rsidR="008E0FFD" w:rsidRPr="001F54B6" w:rsidRDefault="008E0FFD" w:rsidP="007E062A">
            <w:pPr>
              <w:jc w:val="center"/>
            </w:pPr>
            <w:r w:rsidRPr="001F54B6">
              <w:t>1</w:t>
            </w:r>
          </w:p>
        </w:tc>
        <w:tc>
          <w:tcPr>
            <w:tcW w:w="5580" w:type="dxa"/>
            <w:tcBorders>
              <w:bottom w:val="nil"/>
            </w:tcBorders>
          </w:tcPr>
          <w:p w:rsidR="008E0FFD" w:rsidRPr="001F54B6" w:rsidRDefault="008E0FFD" w:rsidP="001F54B6">
            <w:r w:rsidRPr="001F54B6">
              <w:t>Overview Strategic Business Mgt</w:t>
            </w:r>
          </w:p>
        </w:tc>
      </w:tr>
      <w:tr w:rsidR="008E0FFD" w:rsidTr="00473988">
        <w:trPr>
          <w:cantSplit/>
          <w:trHeight w:val="326"/>
        </w:trPr>
        <w:tc>
          <w:tcPr>
            <w:tcW w:w="990" w:type="dxa"/>
            <w:vMerge/>
            <w:tcBorders>
              <w:top w:val="nil"/>
              <w:bottom w:val="single" w:sz="18" w:space="0" w:color="auto"/>
            </w:tcBorders>
          </w:tcPr>
          <w:p w:rsidR="008E0FFD" w:rsidRPr="001F54B6" w:rsidRDefault="008E0FFD" w:rsidP="007E062A">
            <w:pPr>
              <w:jc w:val="center"/>
            </w:pPr>
          </w:p>
        </w:tc>
        <w:tc>
          <w:tcPr>
            <w:tcW w:w="1440" w:type="dxa"/>
            <w:tcBorders>
              <w:top w:val="single" w:sz="4" w:space="0" w:color="auto"/>
              <w:bottom w:val="single" w:sz="18" w:space="0" w:color="auto"/>
            </w:tcBorders>
          </w:tcPr>
          <w:p w:rsidR="008E0FFD" w:rsidRPr="001F54B6" w:rsidRDefault="008E0FFD" w:rsidP="007E062A">
            <w:pPr>
              <w:jc w:val="center"/>
            </w:pPr>
            <w:r w:rsidRPr="001F54B6">
              <w:t>2</w:t>
            </w:r>
          </w:p>
        </w:tc>
        <w:tc>
          <w:tcPr>
            <w:tcW w:w="5580" w:type="dxa"/>
            <w:tcBorders>
              <w:top w:val="single" w:sz="4" w:space="0" w:color="auto"/>
              <w:bottom w:val="single" w:sz="18" w:space="0" w:color="auto"/>
            </w:tcBorders>
          </w:tcPr>
          <w:p w:rsidR="008E0FFD" w:rsidRPr="001F54B6" w:rsidRDefault="008E0FFD" w:rsidP="001F54B6">
            <w:r w:rsidRPr="001F54B6">
              <w:t>Team Process</w:t>
            </w:r>
          </w:p>
        </w:tc>
      </w:tr>
      <w:tr w:rsidR="008E0FFD" w:rsidTr="00473988">
        <w:trPr>
          <w:cantSplit/>
          <w:trHeight w:val="315"/>
        </w:trPr>
        <w:tc>
          <w:tcPr>
            <w:tcW w:w="990" w:type="dxa"/>
            <w:vMerge w:val="restart"/>
            <w:tcBorders>
              <w:top w:val="single" w:sz="18" w:space="0" w:color="auto"/>
              <w:bottom w:val="nil"/>
            </w:tcBorders>
          </w:tcPr>
          <w:p w:rsidR="008E0FFD" w:rsidRPr="001F54B6" w:rsidRDefault="008E0FFD" w:rsidP="007E062A">
            <w:pPr>
              <w:jc w:val="center"/>
            </w:pPr>
            <w:r w:rsidRPr="001F54B6">
              <w:t>2</w:t>
            </w:r>
          </w:p>
        </w:tc>
        <w:tc>
          <w:tcPr>
            <w:tcW w:w="1440" w:type="dxa"/>
            <w:tcBorders>
              <w:top w:val="single" w:sz="18" w:space="0" w:color="auto"/>
              <w:bottom w:val="nil"/>
            </w:tcBorders>
          </w:tcPr>
          <w:p w:rsidR="008E0FFD" w:rsidRPr="001F54B6" w:rsidRDefault="008E0FFD" w:rsidP="007E062A">
            <w:pPr>
              <w:jc w:val="center"/>
            </w:pPr>
            <w:r w:rsidRPr="001F54B6">
              <w:t>3</w:t>
            </w:r>
          </w:p>
        </w:tc>
        <w:tc>
          <w:tcPr>
            <w:tcW w:w="5580" w:type="dxa"/>
            <w:tcBorders>
              <w:top w:val="single" w:sz="18" w:space="0" w:color="auto"/>
              <w:bottom w:val="nil"/>
            </w:tcBorders>
          </w:tcPr>
          <w:p w:rsidR="008E0FFD" w:rsidRPr="001F54B6" w:rsidRDefault="008E0FFD" w:rsidP="001F54B6">
            <w:r w:rsidRPr="001F54B6">
              <w:t>Business Case &amp; RFP Process</w:t>
            </w:r>
          </w:p>
        </w:tc>
      </w:tr>
      <w:tr w:rsidR="008E0FFD" w:rsidTr="00473988">
        <w:trPr>
          <w:cantSplit/>
          <w:trHeight w:val="315"/>
        </w:trPr>
        <w:tc>
          <w:tcPr>
            <w:tcW w:w="990" w:type="dxa"/>
            <w:vMerge/>
            <w:tcBorders>
              <w:top w:val="single" w:sz="18" w:space="0" w:color="auto"/>
              <w:bottom w:val="nil"/>
            </w:tcBorders>
          </w:tcPr>
          <w:p w:rsidR="008E0FFD" w:rsidRPr="001F54B6" w:rsidRDefault="008E0FFD" w:rsidP="007E062A">
            <w:pPr>
              <w:jc w:val="center"/>
            </w:pPr>
          </w:p>
        </w:tc>
        <w:tc>
          <w:tcPr>
            <w:tcW w:w="1440" w:type="dxa"/>
            <w:tcBorders>
              <w:top w:val="single" w:sz="18" w:space="0" w:color="auto"/>
              <w:bottom w:val="nil"/>
            </w:tcBorders>
          </w:tcPr>
          <w:p w:rsidR="008E0FFD" w:rsidRPr="001F54B6" w:rsidRDefault="008E0FFD" w:rsidP="007E062A">
            <w:pPr>
              <w:jc w:val="center"/>
            </w:pPr>
            <w:r w:rsidRPr="001F54B6">
              <w:t>4</w:t>
            </w:r>
          </w:p>
        </w:tc>
        <w:tc>
          <w:tcPr>
            <w:tcW w:w="5580" w:type="dxa"/>
            <w:tcBorders>
              <w:top w:val="single" w:sz="18" w:space="0" w:color="auto"/>
              <w:bottom w:val="nil"/>
            </w:tcBorders>
          </w:tcPr>
          <w:p w:rsidR="008E0FFD" w:rsidRPr="001F54B6" w:rsidRDefault="008E0FFD" w:rsidP="001F54B6">
            <w:r w:rsidRPr="001F54B6">
              <w:t>Estimation (chap 20)</w:t>
            </w:r>
          </w:p>
          <w:p w:rsidR="008E0FFD" w:rsidRPr="001F54B6" w:rsidRDefault="008E0FFD" w:rsidP="001F54B6"/>
        </w:tc>
      </w:tr>
      <w:tr w:rsidR="008E0FFD" w:rsidTr="00473988">
        <w:trPr>
          <w:cantSplit/>
        </w:trPr>
        <w:tc>
          <w:tcPr>
            <w:tcW w:w="990" w:type="dxa"/>
            <w:vMerge/>
            <w:tcBorders>
              <w:bottom w:val="single" w:sz="18" w:space="0" w:color="auto"/>
            </w:tcBorders>
          </w:tcPr>
          <w:p w:rsidR="008E0FFD" w:rsidRPr="001F54B6" w:rsidRDefault="008E0FFD" w:rsidP="007E062A">
            <w:pPr>
              <w:jc w:val="center"/>
            </w:pPr>
          </w:p>
        </w:tc>
        <w:tc>
          <w:tcPr>
            <w:tcW w:w="1440" w:type="dxa"/>
            <w:tcBorders>
              <w:bottom w:val="single" w:sz="18" w:space="0" w:color="auto"/>
            </w:tcBorders>
          </w:tcPr>
          <w:p w:rsidR="008E0FFD" w:rsidRPr="001F54B6" w:rsidRDefault="008E0FFD" w:rsidP="007E062A">
            <w:pPr>
              <w:jc w:val="center"/>
            </w:pPr>
          </w:p>
        </w:tc>
        <w:tc>
          <w:tcPr>
            <w:tcW w:w="5580" w:type="dxa"/>
            <w:tcBorders>
              <w:bottom w:val="single" w:sz="18" w:space="0" w:color="auto"/>
            </w:tcBorders>
          </w:tcPr>
          <w:p w:rsidR="008E0FFD" w:rsidRPr="001F54B6" w:rsidRDefault="008E0FFD" w:rsidP="001F54B6">
            <w:r w:rsidRPr="001F54B6">
              <w:t>Review H/Ws (ch 23)</w:t>
            </w:r>
          </w:p>
        </w:tc>
      </w:tr>
      <w:tr w:rsidR="008E0FFD" w:rsidTr="00473988">
        <w:trPr>
          <w:cantSplit/>
        </w:trPr>
        <w:tc>
          <w:tcPr>
            <w:tcW w:w="990" w:type="dxa"/>
            <w:vMerge/>
            <w:tcBorders>
              <w:bottom w:val="single" w:sz="18" w:space="0" w:color="auto"/>
            </w:tcBorders>
          </w:tcPr>
          <w:p w:rsidR="008E0FFD" w:rsidRPr="001F54B6" w:rsidRDefault="008E0FFD" w:rsidP="007E062A">
            <w:pPr>
              <w:jc w:val="center"/>
            </w:pPr>
          </w:p>
        </w:tc>
        <w:tc>
          <w:tcPr>
            <w:tcW w:w="1440" w:type="dxa"/>
            <w:tcBorders>
              <w:bottom w:val="single" w:sz="18" w:space="0" w:color="auto"/>
            </w:tcBorders>
          </w:tcPr>
          <w:p w:rsidR="008E0FFD" w:rsidRPr="001F54B6" w:rsidRDefault="008E0FFD" w:rsidP="007E062A">
            <w:pPr>
              <w:jc w:val="center"/>
            </w:pPr>
          </w:p>
        </w:tc>
        <w:tc>
          <w:tcPr>
            <w:tcW w:w="5580" w:type="dxa"/>
            <w:tcBorders>
              <w:bottom w:val="single" w:sz="18" w:space="0" w:color="auto"/>
            </w:tcBorders>
          </w:tcPr>
          <w:p w:rsidR="008E0FFD" w:rsidRPr="001F54B6" w:rsidRDefault="008E0FFD" w:rsidP="001F54B6">
            <w:r w:rsidRPr="001F54B6">
              <w:t>Project Work</w:t>
            </w:r>
          </w:p>
        </w:tc>
      </w:tr>
      <w:tr w:rsidR="008E0FFD" w:rsidTr="00473988">
        <w:trPr>
          <w:cantSplit/>
        </w:trPr>
        <w:tc>
          <w:tcPr>
            <w:tcW w:w="990" w:type="dxa"/>
            <w:vMerge w:val="restart"/>
            <w:tcBorders>
              <w:top w:val="single" w:sz="18" w:space="0" w:color="auto"/>
              <w:bottom w:val="nil"/>
            </w:tcBorders>
          </w:tcPr>
          <w:p w:rsidR="008E0FFD" w:rsidRPr="001F54B6" w:rsidRDefault="008E0FFD" w:rsidP="007E062A">
            <w:pPr>
              <w:jc w:val="center"/>
            </w:pPr>
            <w:r w:rsidRPr="001F54B6">
              <w:t>3</w:t>
            </w:r>
          </w:p>
        </w:tc>
        <w:tc>
          <w:tcPr>
            <w:tcW w:w="1440" w:type="dxa"/>
            <w:tcBorders>
              <w:top w:val="single" w:sz="18" w:space="0" w:color="auto"/>
              <w:bottom w:val="nil"/>
            </w:tcBorders>
          </w:tcPr>
          <w:p w:rsidR="008E0FFD" w:rsidRPr="001F54B6" w:rsidRDefault="008E0FFD" w:rsidP="007E062A">
            <w:pPr>
              <w:jc w:val="center"/>
            </w:pPr>
            <w:r w:rsidRPr="001F54B6">
              <w:t>5</w:t>
            </w:r>
          </w:p>
          <w:p w:rsidR="008E0FFD" w:rsidRPr="001F54B6" w:rsidRDefault="008E0FFD" w:rsidP="007E062A">
            <w:pPr>
              <w:jc w:val="center"/>
            </w:pPr>
            <w:r w:rsidRPr="001F54B6">
              <w:t>6</w:t>
            </w:r>
          </w:p>
          <w:p w:rsidR="008E0FFD" w:rsidRPr="001F54B6" w:rsidRDefault="008E0FFD" w:rsidP="007E062A">
            <w:pPr>
              <w:jc w:val="center"/>
            </w:pPr>
            <w:r w:rsidRPr="001F54B6">
              <w:t>7</w:t>
            </w:r>
          </w:p>
        </w:tc>
        <w:tc>
          <w:tcPr>
            <w:tcW w:w="5580" w:type="dxa"/>
            <w:tcBorders>
              <w:top w:val="single" w:sz="18" w:space="0" w:color="auto"/>
              <w:bottom w:val="nil"/>
            </w:tcBorders>
          </w:tcPr>
          <w:p w:rsidR="008E0FFD" w:rsidRPr="001F54B6" w:rsidRDefault="008E0FFD" w:rsidP="001F54B6">
            <w:r w:rsidRPr="001F54B6">
              <w:t>Simulation (chap 24)</w:t>
            </w:r>
          </w:p>
          <w:p w:rsidR="008E0FFD" w:rsidRPr="001F54B6" w:rsidRDefault="008E0FFD" w:rsidP="001F54B6">
            <w:r w:rsidRPr="001F54B6">
              <w:t xml:space="preserve">Uncertainty (Ch 25) </w:t>
            </w:r>
          </w:p>
          <w:p w:rsidR="008E0FFD" w:rsidRPr="001F54B6" w:rsidRDefault="008E0FFD" w:rsidP="001F54B6">
            <w:r w:rsidRPr="001F54B6">
              <w:t xml:space="preserve">Intro to Multi-Attribute Analysis (Ch 26) </w:t>
            </w:r>
          </w:p>
        </w:tc>
      </w:tr>
      <w:tr w:rsidR="008E0FFD" w:rsidTr="00473988">
        <w:trPr>
          <w:cantSplit/>
        </w:trPr>
        <w:tc>
          <w:tcPr>
            <w:tcW w:w="990" w:type="dxa"/>
            <w:vMerge/>
            <w:tcBorders>
              <w:bottom w:val="single" w:sz="18" w:space="0" w:color="auto"/>
            </w:tcBorders>
          </w:tcPr>
          <w:p w:rsidR="008E0FFD" w:rsidRPr="001F54B6" w:rsidRDefault="008E0FFD" w:rsidP="007E062A">
            <w:pPr>
              <w:jc w:val="center"/>
            </w:pPr>
          </w:p>
        </w:tc>
        <w:tc>
          <w:tcPr>
            <w:tcW w:w="1440" w:type="dxa"/>
            <w:tcBorders>
              <w:bottom w:val="single" w:sz="18" w:space="0" w:color="auto"/>
            </w:tcBorders>
          </w:tcPr>
          <w:p w:rsidR="008E0FFD" w:rsidRPr="001F54B6" w:rsidRDefault="008E0FFD" w:rsidP="007E062A">
            <w:pPr>
              <w:jc w:val="center"/>
            </w:pPr>
          </w:p>
        </w:tc>
        <w:tc>
          <w:tcPr>
            <w:tcW w:w="5580" w:type="dxa"/>
            <w:tcBorders>
              <w:bottom w:val="single" w:sz="18" w:space="0" w:color="auto"/>
            </w:tcBorders>
          </w:tcPr>
          <w:p w:rsidR="008E0FFD" w:rsidRPr="001F54B6" w:rsidRDefault="008E0FFD" w:rsidP="001F54B6">
            <w:r w:rsidRPr="001F54B6">
              <w:t>Review H/W (Chap20)</w:t>
            </w:r>
          </w:p>
        </w:tc>
      </w:tr>
      <w:tr w:rsidR="008E0FFD" w:rsidTr="00473988">
        <w:trPr>
          <w:cantSplit/>
        </w:trPr>
        <w:tc>
          <w:tcPr>
            <w:tcW w:w="990" w:type="dxa"/>
            <w:vMerge/>
            <w:tcBorders>
              <w:bottom w:val="single" w:sz="18" w:space="0" w:color="auto"/>
            </w:tcBorders>
          </w:tcPr>
          <w:p w:rsidR="008E0FFD" w:rsidRPr="001F54B6" w:rsidRDefault="008E0FFD" w:rsidP="007E062A">
            <w:pPr>
              <w:jc w:val="center"/>
            </w:pPr>
          </w:p>
        </w:tc>
        <w:tc>
          <w:tcPr>
            <w:tcW w:w="1440" w:type="dxa"/>
            <w:tcBorders>
              <w:bottom w:val="single" w:sz="18" w:space="0" w:color="auto"/>
            </w:tcBorders>
          </w:tcPr>
          <w:p w:rsidR="008E0FFD" w:rsidRPr="001F54B6" w:rsidRDefault="008E0FFD" w:rsidP="007E062A">
            <w:pPr>
              <w:jc w:val="center"/>
            </w:pPr>
          </w:p>
        </w:tc>
        <w:tc>
          <w:tcPr>
            <w:tcW w:w="5580" w:type="dxa"/>
            <w:tcBorders>
              <w:bottom w:val="single" w:sz="18" w:space="0" w:color="auto"/>
            </w:tcBorders>
          </w:tcPr>
          <w:p w:rsidR="008E0FFD" w:rsidRPr="001F54B6" w:rsidRDefault="008E0FFD" w:rsidP="001F54B6">
            <w:r w:rsidRPr="001F54B6">
              <w:t>Project Work</w:t>
            </w:r>
          </w:p>
        </w:tc>
      </w:tr>
      <w:tr w:rsidR="008E0FFD" w:rsidTr="00473988">
        <w:trPr>
          <w:cantSplit/>
          <w:trHeight w:val="486"/>
        </w:trPr>
        <w:tc>
          <w:tcPr>
            <w:tcW w:w="990" w:type="dxa"/>
            <w:vMerge w:val="restart"/>
            <w:tcBorders>
              <w:top w:val="nil"/>
              <w:bottom w:val="nil"/>
            </w:tcBorders>
          </w:tcPr>
          <w:p w:rsidR="008E0FFD" w:rsidRPr="001F54B6" w:rsidRDefault="008E0FFD" w:rsidP="007E062A">
            <w:pPr>
              <w:jc w:val="center"/>
            </w:pPr>
            <w:r w:rsidRPr="001F54B6">
              <w:t>4</w:t>
            </w:r>
          </w:p>
        </w:tc>
        <w:tc>
          <w:tcPr>
            <w:tcW w:w="1440" w:type="dxa"/>
            <w:tcBorders>
              <w:top w:val="nil"/>
              <w:bottom w:val="nil"/>
            </w:tcBorders>
          </w:tcPr>
          <w:p w:rsidR="008E0FFD" w:rsidRPr="001F54B6" w:rsidRDefault="008E0FFD" w:rsidP="007E062A">
            <w:pPr>
              <w:jc w:val="center"/>
            </w:pPr>
          </w:p>
        </w:tc>
        <w:tc>
          <w:tcPr>
            <w:tcW w:w="5580" w:type="dxa"/>
            <w:tcBorders>
              <w:top w:val="nil"/>
              <w:bottom w:val="nil"/>
            </w:tcBorders>
          </w:tcPr>
          <w:p w:rsidR="008E0FFD" w:rsidRPr="001F54B6" w:rsidRDefault="008E0FFD" w:rsidP="001F54B6">
            <w:pPr>
              <w:rPr>
                <w:bCs/>
              </w:rPr>
            </w:pPr>
            <w:r w:rsidRPr="001F54B6">
              <w:rPr>
                <w:bCs/>
              </w:rPr>
              <w:t>Project Presentation</w:t>
            </w:r>
            <w:r>
              <w:rPr>
                <w:bCs/>
              </w:rPr>
              <w:t xml:space="preserve"> Part A</w:t>
            </w:r>
          </w:p>
        </w:tc>
      </w:tr>
      <w:tr w:rsidR="008E0FFD" w:rsidTr="00473988">
        <w:trPr>
          <w:cantSplit/>
        </w:trPr>
        <w:tc>
          <w:tcPr>
            <w:tcW w:w="990" w:type="dxa"/>
            <w:vMerge/>
            <w:tcBorders>
              <w:bottom w:val="single" w:sz="4" w:space="0" w:color="auto"/>
            </w:tcBorders>
          </w:tcPr>
          <w:p w:rsidR="008E0FFD" w:rsidRPr="001F54B6" w:rsidRDefault="008E0FFD" w:rsidP="007E062A">
            <w:pPr>
              <w:jc w:val="center"/>
            </w:pPr>
          </w:p>
        </w:tc>
        <w:tc>
          <w:tcPr>
            <w:tcW w:w="1440" w:type="dxa"/>
            <w:tcBorders>
              <w:bottom w:val="nil"/>
            </w:tcBorders>
          </w:tcPr>
          <w:p w:rsidR="008E0FFD" w:rsidRPr="001F54B6" w:rsidRDefault="008E0FFD" w:rsidP="007E062A">
            <w:pPr>
              <w:jc w:val="center"/>
            </w:pPr>
          </w:p>
        </w:tc>
        <w:tc>
          <w:tcPr>
            <w:tcW w:w="5580" w:type="dxa"/>
            <w:tcBorders>
              <w:bottom w:val="nil"/>
            </w:tcBorders>
          </w:tcPr>
          <w:p w:rsidR="008E0FFD" w:rsidRPr="001F54B6" w:rsidRDefault="008E0FFD" w:rsidP="001F54B6">
            <w:r w:rsidRPr="001F54B6">
              <w:t>Review H/Ws( Chp24-26)</w:t>
            </w:r>
          </w:p>
        </w:tc>
      </w:tr>
      <w:tr w:rsidR="008E0FFD" w:rsidTr="00473988">
        <w:trPr>
          <w:cantSplit/>
          <w:trHeight w:val="486"/>
        </w:trPr>
        <w:tc>
          <w:tcPr>
            <w:tcW w:w="990" w:type="dxa"/>
            <w:tcBorders>
              <w:top w:val="single" w:sz="4" w:space="0" w:color="auto"/>
              <w:left w:val="single" w:sz="4" w:space="0" w:color="auto"/>
              <w:bottom w:val="single" w:sz="4" w:space="0" w:color="auto"/>
              <w:right w:val="single" w:sz="8" w:space="0" w:color="auto"/>
            </w:tcBorders>
          </w:tcPr>
          <w:p w:rsidR="008E0FFD" w:rsidRPr="001F54B6" w:rsidRDefault="007B1592" w:rsidP="007E062A">
            <w:pPr>
              <w:jc w:val="center"/>
            </w:pPr>
            <w:r>
              <w:t>5</w:t>
            </w:r>
          </w:p>
        </w:tc>
        <w:tc>
          <w:tcPr>
            <w:tcW w:w="1440" w:type="dxa"/>
            <w:tcBorders>
              <w:top w:val="single" w:sz="18" w:space="0" w:color="auto"/>
              <w:left w:val="single" w:sz="8" w:space="0" w:color="auto"/>
              <w:bottom w:val="single" w:sz="18" w:space="0" w:color="auto"/>
              <w:right w:val="single" w:sz="8" w:space="0" w:color="auto"/>
            </w:tcBorders>
          </w:tcPr>
          <w:p w:rsidR="008E0FFD" w:rsidRPr="001F54B6" w:rsidRDefault="008E0FFD" w:rsidP="007E062A">
            <w:pPr>
              <w:jc w:val="center"/>
            </w:pPr>
            <w:r w:rsidRPr="001F54B6">
              <w:t xml:space="preserve">8 </w:t>
            </w:r>
          </w:p>
          <w:p w:rsidR="008E0FFD" w:rsidRPr="001F54B6" w:rsidRDefault="008E0FFD" w:rsidP="007E062A">
            <w:pPr>
              <w:jc w:val="center"/>
            </w:pPr>
            <w:r w:rsidRPr="001F54B6">
              <w:t xml:space="preserve">9            </w:t>
            </w:r>
          </w:p>
        </w:tc>
        <w:tc>
          <w:tcPr>
            <w:tcW w:w="5580" w:type="dxa"/>
            <w:tcBorders>
              <w:top w:val="single" w:sz="18" w:space="0" w:color="auto"/>
              <w:left w:val="single" w:sz="8" w:space="0" w:color="auto"/>
              <w:bottom w:val="single" w:sz="18" w:space="0" w:color="auto"/>
              <w:right w:val="single" w:sz="8" w:space="0" w:color="auto"/>
            </w:tcBorders>
          </w:tcPr>
          <w:p w:rsidR="008E0FFD" w:rsidRPr="001F54B6" w:rsidRDefault="008E0FFD" w:rsidP="001F54B6">
            <w:r w:rsidRPr="001F54B6">
              <w:t>Multi-Attribute Analysis (Ch 27)</w:t>
            </w:r>
          </w:p>
          <w:p w:rsidR="008E0FFD" w:rsidRPr="001F54B6" w:rsidRDefault="008E0FFD" w:rsidP="001F54B6">
            <w:r w:rsidRPr="001F54B6">
              <w:t>Analytical Hierarchy (Ch 28)</w:t>
            </w:r>
          </w:p>
          <w:p w:rsidR="008E0FFD" w:rsidRPr="001F54B6" w:rsidRDefault="008E0FFD" w:rsidP="001F54B6">
            <w:r w:rsidRPr="001F54B6">
              <w:t xml:space="preserve">PROJECT WORK </w:t>
            </w:r>
          </w:p>
        </w:tc>
      </w:tr>
      <w:tr w:rsidR="008E0FFD" w:rsidTr="00473988">
        <w:trPr>
          <w:cantSplit/>
        </w:trPr>
        <w:tc>
          <w:tcPr>
            <w:tcW w:w="990" w:type="dxa"/>
            <w:vMerge w:val="restart"/>
            <w:tcBorders>
              <w:top w:val="single" w:sz="12" w:space="0" w:color="auto"/>
              <w:left w:val="single" w:sz="8" w:space="0" w:color="auto"/>
              <w:bottom w:val="single" w:sz="12" w:space="0" w:color="auto"/>
              <w:right w:val="single" w:sz="8" w:space="0" w:color="auto"/>
            </w:tcBorders>
          </w:tcPr>
          <w:p w:rsidR="008E0FFD" w:rsidRPr="001F54B6" w:rsidRDefault="007B1592" w:rsidP="007E062A">
            <w:pPr>
              <w:jc w:val="center"/>
            </w:pPr>
            <w:r>
              <w:t>6</w:t>
            </w:r>
          </w:p>
        </w:tc>
        <w:tc>
          <w:tcPr>
            <w:tcW w:w="1440" w:type="dxa"/>
            <w:tcBorders>
              <w:top w:val="nil"/>
              <w:left w:val="single" w:sz="8" w:space="0" w:color="auto"/>
              <w:bottom w:val="single" w:sz="12" w:space="0" w:color="auto"/>
              <w:right w:val="single" w:sz="8" w:space="0" w:color="auto"/>
            </w:tcBorders>
          </w:tcPr>
          <w:p w:rsidR="008E0FFD" w:rsidRPr="001F54B6" w:rsidRDefault="008E0FFD" w:rsidP="007E062A">
            <w:pPr>
              <w:jc w:val="center"/>
            </w:pPr>
          </w:p>
        </w:tc>
        <w:tc>
          <w:tcPr>
            <w:tcW w:w="5580" w:type="dxa"/>
            <w:tcBorders>
              <w:top w:val="nil"/>
              <w:left w:val="single" w:sz="8" w:space="0" w:color="auto"/>
              <w:bottom w:val="single" w:sz="12" w:space="0" w:color="auto"/>
              <w:right w:val="single" w:sz="8" w:space="0" w:color="auto"/>
            </w:tcBorders>
          </w:tcPr>
          <w:p w:rsidR="008E0FFD" w:rsidRPr="001F54B6" w:rsidRDefault="008E0FFD" w:rsidP="001F54B6">
            <w:r w:rsidRPr="001F54B6">
              <w:t xml:space="preserve"> Project Presentation</w:t>
            </w:r>
            <w:r>
              <w:t xml:space="preserve"> Part B</w:t>
            </w:r>
          </w:p>
        </w:tc>
      </w:tr>
      <w:tr w:rsidR="008E0FFD" w:rsidTr="00473988">
        <w:trPr>
          <w:cantSplit/>
        </w:trPr>
        <w:tc>
          <w:tcPr>
            <w:tcW w:w="990" w:type="dxa"/>
            <w:vMerge/>
            <w:tcBorders>
              <w:top w:val="nil"/>
              <w:left w:val="single" w:sz="8" w:space="0" w:color="auto"/>
              <w:bottom w:val="single" w:sz="12" w:space="0" w:color="auto"/>
              <w:right w:val="single" w:sz="8" w:space="0" w:color="auto"/>
            </w:tcBorders>
          </w:tcPr>
          <w:p w:rsidR="008E0FFD" w:rsidRPr="001F54B6" w:rsidRDefault="008E0FFD" w:rsidP="007E062A">
            <w:pPr>
              <w:jc w:val="center"/>
            </w:pPr>
          </w:p>
        </w:tc>
        <w:tc>
          <w:tcPr>
            <w:tcW w:w="1440" w:type="dxa"/>
            <w:tcBorders>
              <w:top w:val="nil"/>
              <w:left w:val="single" w:sz="8" w:space="0" w:color="auto"/>
              <w:bottom w:val="single" w:sz="18" w:space="0" w:color="auto"/>
              <w:right w:val="single" w:sz="8" w:space="0" w:color="auto"/>
            </w:tcBorders>
          </w:tcPr>
          <w:p w:rsidR="008E0FFD" w:rsidRPr="001F54B6" w:rsidRDefault="008E0FFD" w:rsidP="007E062A">
            <w:pPr>
              <w:jc w:val="center"/>
            </w:pPr>
          </w:p>
        </w:tc>
        <w:tc>
          <w:tcPr>
            <w:tcW w:w="5580" w:type="dxa"/>
            <w:tcBorders>
              <w:top w:val="nil"/>
              <w:left w:val="single" w:sz="8" w:space="0" w:color="auto"/>
              <w:bottom w:val="single" w:sz="18" w:space="0" w:color="auto"/>
              <w:right w:val="single" w:sz="8" w:space="0" w:color="auto"/>
            </w:tcBorders>
          </w:tcPr>
          <w:p w:rsidR="008E0FFD" w:rsidRPr="001F54B6" w:rsidRDefault="008E0FFD" w:rsidP="001F54B6">
            <w:r w:rsidRPr="001F54B6">
              <w:t>Review H/W 4B &amp; 5</w:t>
            </w:r>
          </w:p>
          <w:p w:rsidR="008E0FFD" w:rsidRPr="001F54B6" w:rsidRDefault="008E0FFD" w:rsidP="001F54B6">
            <w:r w:rsidRPr="001F54B6">
              <w:t xml:space="preserve">Review case study </w:t>
            </w:r>
          </w:p>
        </w:tc>
      </w:tr>
      <w:tr w:rsidR="008E0FFD" w:rsidTr="00473988">
        <w:trPr>
          <w:cantSplit/>
          <w:trHeight w:val="543"/>
        </w:trPr>
        <w:tc>
          <w:tcPr>
            <w:tcW w:w="990" w:type="dxa"/>
            <w:tcBorders>
              <w:top w:val="single" w:sz="24" w:space="0" w:color="auto"/>
              <w:left w:val="single" w:sz="8" w:space="0" w:color="auto"/>
              <w:bottom w:val="nil"/>
              <w:right w:val="single" w:sz="4" w:space="0" w:color="auto"/>
            </w:tcBorders>
          </w:tcPr>
          <w:p w:rsidR="008E0FFD" w:rsidRPr="001F54B6" w:rsidRDefault="007B1592" w:rsidP="007E062A">
            <w:pPr>
              <w:jc w:val="center"/>
            </w:pPr>
            <w:r>
              <w:t>7</w:t>
            </w:r>
          </w:p>
        </w:tc>
        <w:tc>
          <w:tcPr>
            <w:tcW w:w="1440" w:type="dxa"/>
            <w:tcBorders>
              <w:top w:val="nil"/>
              <w:left w:val="single" w:sz="4" w:space="0" w:color="auto"/>
              <w:right w:val="single" w:sz="8" w:space="0" w:color="auto"/>
            </w:tcBorders>
          </w:tcPr>
          <w:p w:rsidR="008E0FFD" w:rsidRPr="001F54B6" w:rsidRDefault="008E0FFD" w:rsidP="007E062A">
            <w:pPr>
              <w:jc w:val="center"/>
            </w:pPr>
          </w:p>
        </w:tc>
        <w:tc>
          <w:tcPr>
            <w:tcW w:w="5580" w:type="dxa"/>
            <w:tcBorders>
              <w:top w:val="nil"/>
              <w:left w:val="single" w:sz="8" w:space="0" w:color="auto"/>
              <w:right w:val="single" w:sz="8" w:space="0" w:color="auto"/>
            </w:tcBorders>
          </w:tcPr>
          <w:p w:rsidR="008E0FFD" w:rsidRPr="001F54B6" w:rsidRDefault="008E0FFD" w:rsidP="001F54B6">
            <w:r w:rsidRPr="001F54B6">
              <w:t xml:space="preserve">Project Work  </w:t>
            </w:r>
          </w:p>
        </w:tc>
      </w:tr>
      <w:tr w:rsidR="008E0FFD" w:rsidTr="00473988">
        <w:trPr>
          <w:cantSplit/>
        </w:trPr>
        <w:tc>
          <w:tcPr>
            <w:tcW w:w="990" w:type="dxa"/>
            <w:tcBorders>
              <w:top w:val="single" w:sz="18" w:space="0" w:color="auto"/>
              <w:bottom w:val="nil"/>
              <w:right w:val="single" w:sz="4" w:space="0" w:color="auto"/>
            </w:tcBorders>
          </w:tcPr>
          <w:p w:rsidR="008E0FFD" w:rsidRPr="001F54B6" w:rsidRDefault="007B1592" w:rsidP="007E062A">
            <w:pPr>
              <w:jc w:val="center"/>
            </w:pPr>
            <w:r>
              <w:t>8</w:t>
            </w:r>
          </w:p>
        </w:tc>
        <w:tc>
          <w:tcPr>
            <w:tcW w:w="1440" w:type="dxa"/>
            <w:tcBorders>
              <w:top w:val="single" w:sz="18" w:space="0" w:color="auto"/>
              <w:left w:val="single" w:sz="4" w:space="0" w:color="auto"/>
              <w:bottom w:val="nil"/>
            </w:tcBorders>
          </w:tcPr>
          <w:p w:rsidR="008E0FFD" w:rsidRPr="001F54B6" w:rsidRDefault="008E0FFD" w:rsidP="007E062A">
            <w:pPr>
              <w:jc w:val="center"/>
            </w:pPr>
          </w:p>
        </w:tc>
        <w:tc>
          <w:tcPr>
            <w:tcW w:w="5580" w:type="dxa"/>
            <w:tcBorders>
              <w:top w:val="single" w:sz="18" w:space="0" w:color="auto"/>
              <w:bottom w:val="single" w:sz="8" w:space="0" w:color="auto"/>
            </w:tcBorders>
          </w:tcPr>
          <w:p w:rsidR="008E0FFD" w:rsidRPr="001F54B6" w:rsidRDefault="008E0FFD" w:rsidP="001F54B6">
            <w:r w:rsidRPr="001F54B6">
              <w:t>Case Study Review</w:t>
            </w:r>
          </w:p>
          <w:p w:rsidR="008E0FFD" w:rsidRPr="001F54B6" w:rsidRDefault="008E0FFD" w:rsidP="001F54B6">
            <w:r w:rsidRPr="001F54B6">
              <w:t>Exam Preparation</w:t>
            </w:r>
          </w:p>
        </w:tc>
      </w:tr>
      <w:tr w:rsidR="008E0FFD" w:rsidTr="00473988">
        <w:trPr>
          <w:cantSplit/>
        </w:trPr>
        <w:tc>
          <w:tcPr>
            <w:tcW w:w="990" w:type="dxa"/>
            <w:tcBorders>
              <w:top w:val="single" w:sz="18" w:space="0" w:color="auto"/>
              <w:bottom w:val="nil"/>
            </w:tcBorders>
          </w:tcPr>
          <w:p w:rsidR="008E0FFD" w:rsidRPr="001F54B6" w:rsidRDefault="007B1592" w:rsidP="007E062A">
            <w:pPr>
              <w:jc w:val="center"/>
            </w:pPr>
            <w:r>
              <w:t>9</w:t>
            </w:r>
          </w:p>
        </w:tc>
        <w:tc>
          <w:tcPr>
            <w:tcW w:w="1440" w:type="dxa"/>
            <w:tcBorders>
              <w:top w:val="single" w:sz="18" w:space="0" w:color="auto"/>
              <w:bottom w:val="single" w:sz="8" w:space="0" w:color="auto"/>
            </w:tcBorders>
          </w:tcPr>
          <w:p w:rsidR="008E0FFD" w:rsidRPr="001F54B6" w:rsidRDefault="008E0FFD" w:rsidP="007E062A">
            <w:pPr>
              <w:jc w:val="center"/>
            </w:pPr>
          </w:p>
        </w:tc>
        <w:tc>
          <w:tcPr>
            <w:tcW w:w="5580" w:type="dxa"/>
            <w:tcBorders>
              <w:top w:val="single" w:sz="18" w:space="0" w:color="auto"/>
              <w:bottom w:val="single" w:sz="8" w:space="0" w:color="auto"/>
            </w:tcBorders>
          </w:tcPr>
          <w:p w:rsidR="008E0FFD" w:rsidRPr="001F54B6" w:rsidRDefault="008E0FFD" w:rsidP="001F54B6">
            <w:r w:rsidRPr="001F54B6">
              <w:t>EXAM</w:t>
            </w:r>
          </w:p>
        </w:tc>
      </w:tr>
      <w:tr w:rsidR="008E0FFD" w:rsidTr="00473988">
        <w:trPr>
          <w:cantSplit/>
        </w:trPr>
        <w:tc>
          <w:tcPr>
            <w:tcW w:w="990" w:type="dxa"/>
            <w:tcBorders>
              <w:top w:val="single" w:sz="18" w:space="0" w:color="auto"/>
              <w:bottom w:val="nil"/>
            </w:tcBorders>
          </w:tcPr>
          <w:p w:rsidR="008E0FFD" w:rsidRPr="001F54B6" w:rsidRDefault="008E0FFD" w:rsidP="007E062A">
            <w:pPr>
              <w:jc w:val="center"/>
            </w:pPr>
            <w:r w:rsidRPr="001F54B6">
              <w:t>1</w:t>
            </w:r>
            <w:r w:rsidR="007B1592">
              <w:t>0</w:t>
            </w:r>
          </w:p>
        </w:tc>
        <w:tc>
          <w:tcPr>
            <w:tcW w:w="1440" w:type="dxa"/>
            <w:tcBorders>
              <w:top w:val="single" w:sz="18" w:space="0" w:color="auto"/>
              <w:bottom w:val="single" w:sz="2" w:space="0" w:color="auto"/>
            </w:tcBorders>
          </w:tcPr>
          <w:p w:rsidR="008E0FFD" w:rsidRPr="001F54B6" w:rsidRDefault="008E0FFD" w:rsidP="007E062A">
            <w:pPr>
              <w:jc w:val="center"/>
            </w:pPr>
          </w:p>
        </w:tc>
        <w:tc>
          <w:tcPr>
            <w:tcW w:w="5580" w:type="dxa"/>
            <w:tcBorders>
              <w:top w:val="single" w:sz="18" w:space="0" w:color="auto"/>
              <w:bottom w:val="single" w:sz="2" w:space="0" w:color="auto"/>
            </w:tcBorders>
          </w:tcPr>
          <w:p w:rsidR="008E0FFD" w:rsidRPr="001F54B6" w:rsidRDefault="008E0FFD" w:rsidP="001F54B6">
            <w:pPr>
              <w:pStyle w:val="Heading1"/>
              <w:jc w:val="left"/>
              <w:rPr>
                <w:rFonts w:ascii="Times New Roman" w:hAnsi="Times New Roman"/>
                <w:bCs/>
                <w:sz w:val="24"/>
                <w:szCs w:val="24"/>
              </w:rPr>
            </w:pPr>
            <w:r w:rsidRPr="001F54B6">
              <w:rPr>
                <w:rFonts w:ascii="Times New Roman" w:hAnsi="Times New Roman"/>
                <w:bCs/>
                <w:sz w:val="24"/>
                <w:szCs w:val="24"/>
              </w:rPr>
              <w:t>Project Presentation</w:t>
            </w:r>
            <w:r>
              <w:rPr>
                <w:rFonts w:ascii="Times New Roman" w:hAnsi="Times New Roman"/>
                <w:bCs/>
                <w:sz w:val="24"/>
                <w:szCs w:val="24"/>
              </w:rPr>
              <w:t>- Part C</w:t>
            </w:r>
          </w:p>
          <w:p w:rsidR="008E0FFD" w:rsidRPr="001F54B6" w:rsidRDefault="008E0FFD" w:rsidP="001F54B6">
            <w:pPr>
              <w:pStyle w:val="Heading1"/>
              <w:jc w:val="left"/>
              <w:rPr>
                <w:rFonts w:ascii="Times New Roman" w:hAnsi="Times New Roman"/>
                <w:sz w:val="24"/>
                <w:szCs w:val="24"/>
              </w:rPr>
            </w:pPr>
            <w:r w:rsidRPr="001F54B6">
              <w:rPr>
                <w:rFonts w:ascii="Times New Roman" w:hAnsi="Times New Roman"/>
                <w:bCs/>
                <w:sz w:val="24"/>
                <w:szCs w:val="24"/>
              </w:rPr>
              <w:t xml:space="preserve"> Exam Review</w:t>
            </w:r>
          </w:p>
        </w:tc>
      </w:tr>
      <w:tr w:rsidR="008E0FFD" w:rsidTr="00473988">
        <w:trPr>
          <w:trHeight w:val="369"/>
        </w:trPr>
        <w:tc>
          <w:tcPr>
            <w:tcW w:w="990" w:type="dxa"/>
            <w:tcBorders>
              <w:top w:val="single" w:sz="18" w:space="0" w:color="auto"/>
              <w:bottom w:val="single" w:sz="18" w:space="0" w:color="auto"/>
            </w:tcBorders>
          </w:tcPr>
          <w:p w:rsidR="008E0FFD" w:rsidRPr="001F54B6" w:rsidRDefault="008E0FFD" w:rsidP="007E062A">
            <w:pPr>
              <w:jc w:val="center"/>
            </w:pPr>
            <w:r w:rsidRPr="001F54B6">
              <w:t>1</w:t>
            </w:r>
            <w:r w:rsidR="007B1592">
              <w:t>2</w:t>
            </w:r>
          </w:p>
        </w:tc>
        <w:tc>
          <w:tcPr>
            <w:tcW w:w="1440" w:type="dxa"/>
            <w:tcBorders>
              <w:top w:val="single" w:sz="18" w:space="0" w:color="auto"/>
              <w:bottom w:val="single" w:sz="18" w:space="0" w:color="auto"/>
            </w:tcBorders>
          </w:tcPr>
          <w:p w:rsidR="008E0FFD" w:rsidRPr="001F54B6" w:rsidRDefault="008E0FFD" w:rsidP="007E062A">
            <w:pPr>
              <w:jc w:val="center"/>
            </w:pPr>
          </w:p>
        </w:tc>
        <w:tc>
          <w:tcPr>
            <w:tcW w:w="5580" w:type="dxa"/>
            <w:tcBorders>
              <w:top w:val="single" w:sz="18" w:space="0" w:color="auto"/>
              <w:bottom w:val="single" w:sz="18" w:space="0" w:color="auto"/>
            </w:tcBorders>
          </w:tcPr>
          <w:p w:rsidR="008E0FFD" w:rsidRPr="001F54B6" w:rsidRDefault="008E0FFD" w:rsidP="001F54B6">
            <w:pPr>
              <w:pStyle w:val="Heading9"/>
              <w:rPr>
                <w:rFonts w:ascii="Times New Roman" w:hAnsi="Times New Roman" w:cs="Times New Roman"/>
                <w:sz w:val="24"/>
                <w:szCs w:val="24"/>
              </w:rPr>
            </w:pPr>
            <w:r w:rsidRPr="001F54B6">
              <w:rPr>
                <w:rFonts w:ascii="Times New Roman" w:hAnsi="Times New Roman" w:cs="Times New Roman"/>
                <w:sz w:val="24"/>
                <w:szCs w:val="24"/>
              </w:rPr>
              <w:t>Project Work</w:t>
            </w:r>
          </w:p>
        </w:tc>
      </w:tr>
      <w:tr w:rsidR="008E0FFD" w:rsidTr="00473988">
        <w:trPr>
          <w:trHeight w:val="558"/>
        </w:trPr>
        <w:tc>
          <w:tcPr>
            <w:tcW w:w="990" w:type="dxa"/>
            <w:tcBorders>
              <w:top w:val="single" w:sz="18" w:space="0" w:color="auto"/>
              <w:bottom w:val="single" w:sz="18" w:space="0" w:color="auto"/>
            </w:tcBorders>
          </w:tcPr>
          <w:p w:rsidR="008E0FFD" w:rsidRPr="001F54B6" w:rsidRDefault="008E0FFD" w:rsidP="007E062A">
            <w:pPr>
              <w:jc w:val="center"/>
            </w:pPr>
            <w:r w:rsidRPr="001F54B6">
              <w:t>13</w:t>
            </w:r>
          </w:p>
        </w:tc>
        <w:tc>
          <w:tcPr>
            <w:tcW w:w="1440" w:type="dxa"/>
            <w:tcBorders>
              <w:top w:val="single" w:sz="18" w:space="0" w:color="auto"/>
              <w:bottom w:val="single" w:sz="18" w:space="0" w:color="auto"/>
            </w:tcBorders>
          </w:tcPr>
          <w:p w:rsidR="008E0FFD" w:rsidRPr="001F54B6" w:rsidRDefault="008E0FFD" w:rsidP="007E062A">
            <w:pPr>
              <w:jc w:val="center"/>
            </w:pPr>
          </w:p>
        </w:tc>
        <w:tc>
          <w:tcPr>
            <w:tcW w:w="5580" w:type="dxa"/>
            <w:tcBorders>
              <w:top w:val="single" w:sz="18" w:space="0" w:color="auto"/>
              <w:bottom w:val="single" w:sz="18" w:space="0" w:color="auto"/>
            </w:tcBorders>
          </w:tcPr>
          <w:p w:rsidR="008E0FFD" w:rsidRPr="001F54B6" w:rsidRDefault="008E0FFD" w:rsidP="001F54B6">
            <w:pPr>
              <w:pStyle w:val="Heading9"/>
              <w:rPr>
                <w:rFonts w:ascii="Times New Roman" w:hAnsi="Times New Roman" w:cs="Times New Roman"/>
                <w:sz w:val="24"/>
                <w:szCs w:val="24"/>
              </w:rPr>
            </w:pPr>
            <w:r w:rsidRPr="001F54B6">
              <w:rPr>
                <w:rFonts w:ascii="Times New Roman" w:hAnsi="Times New Roman" w:cs="Times New Roman"/>
                <w:sz w:val="24"/>
                <w:szCs w:val="24"/>
              </w:rPr>
              <w:t>Project Presentation</w:t>
            </w:r>
            <w:r>
              <w:rPr>
                <w:rFonts w:ascii="Times New Roman" w:hAnsi="Times New Roman" w:cs="Times New Roman"/>
                <w:sz w:val="24"/>
                <w:szCs w:val="24"/>
              </w:rPr>
              <w:t xml:space="preserve"> Part D</w:t>
            </w:r>
            <w:r w:rsidRPr="001F54B6">
              <w:rPr>
                <w:rFonts w:ascii="Times New Roman" w:hAnsi="Times New Roman" w:cs="Times New Roman"/>
                <w:sz w:val="24"/>
                <w:szCs w:val="24"/>
              </w:rPr>
              <w:t>(Final)</w:t>
            </w:r>
            <w:r>
              <w:rPr>
                <w:rFonts w:ascii="Times New Roman" w:hAnsi="Times New Roman" w:cs="Times New Roman"/>
                <w:sz w:val="24"/>
                <w:szCs w:val="24"/>
              </w:rPr>
              <w:t xml:space="preserve"> </w:t>
            </w:r>
          </w:p>
        </w:tc>
      </w:tr>
      <w:tr w:rsidR="008E0FFD" w:rsidTr="00473988">
        <w:trPr>
          <w:trHeight w:val="495"/>
        </w:trPr>
        <w:tc>
          <w:tcPr>
            <w:tcW w:w="990" w:type="dxa"/>
            <w:tcBorders>
              <w:top w:val="single" w:sz="18" w:space="0" w:color="auto"/>
              <w:bottom w:val="single" w:sz="18" w:space="0" w:color="auto"/>
            </w:tcBorders>
          </w:tcPr>
          <w:p w:rsidR="008E0FFD" w:rsidRPr="001F54B6" w:rsidRDefault="008E0FFD" w:rsidP="007E062A">
            <w:pPr>
              <w:jc w:val="center"/>
            </w:pPr>
            <w:r w:rsidRPr="001F54B6">
              <w:t>14</w:t>
            </w:r>
          </w:p>
        </w:tc>
        <w:tc>
          <w:tcPr>
            <w:tcW w:w="1440" w:type="dxa"/>
            <w:tcBorders>
              <w:top w:val="single" w:sz="18" w:space="0" w:color="auto"/>
              <w:bottom w:val="single" w:sz="18" w:space="0" w:color="auto"/>
            </w:tcBorders>
          </w:tcPr>
          <w:p w:rsidR="008E0FFD" w:rsidRPr="001F54B6" w:rsidRDefault="008E0FFD" w:rsidP="007E062A">
            <w:pPr>
              <w:jc w:val="center"/>
            </w:pPr>
          </w:p>
        </w:tc>
        <w:tc>
          <w:tcPr>
            <w:tcW w:w="5580" w:type="dxa"/>
            <w:tcBorders>
              <w:top w:val="single" w:sz="18" w:space="0" w:color="auto"/>
              <w:bottom w:val="single" w:sz="18" w:space="0" w:color="auto"/>
            </w:tcBorders>
          </w:tcPr>
          <w:p w:rsidR="008E0FFD" w:rsidRPr="001F54B6" w:rsidRDefault="008E0FFD" w:rsidP="001F54B6">
            <w:pPr>
              <w:rPr>
                <w:bCs/>
              </w:rPr>
            </w:pPr>
            <w:r w:rsidRPr="001F54B6">
              <w:t>Project Enhancements</w:t>
            </w:r>
            <w:r>
              <w:t xml:space="preserve"> and Delivery Part E</w:t>
            </w:r>
          </w:p>
        </w:tc>
      </w:tr>
    </w:tbl>
    <w:p w:rsidR="00737C8D" w:rsidRDefault="00737C8D" w:rsidP="005F4FD9"/>
    <w:p w:rsidR="00737C8D" w:rsidRDefault="00737C8D" w:rsidP="005F4FD9"/>
    <w:p w:rsidR="007A7F75" w:rsidRPr="0039495C" w:rsidRDefault="00851982" w:rsidP="005F4FD9">
      <w:r w:rsidRPr="0039495C">
        <w:t xml:space="preserve"> </w:t>
      </w:r>
    </w:p>
    <w:p w:rsidR="00B31EC2" w:rsidRDefault="00B31EC2" w:rsidP="00B31EC2">
      <w:pPr>
        <w:pStyle w:val="Heading1"/>
        <w:jc w:val="left"/>
        <w:rPr>
          <w:rFonts w:ascii="Times New Roman" w:hAnsi="Times New Roman"/>
          <w:b/>
          <w:sz w:val="28"/>
        </w:rPr>
      </w:pPr>
      <w:r>
        <w:rPr>
          <w:rFonts w:ascii="Times New Roman" w:hAnsi="Times New Roman"/>
          <w:b/>
          <w:sz w:val="28"/>
        </w:rPr>
        <w:lastRenderedPageBreak/>
        <w:t>Ethical Conduct</w:t>
      </w:r>
    </w:p>
    <w:p w:rsidR="00B31EC2" w:rsidRDefault="00B31EC2" w:rsidP="00B31E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6"/>
      </w:tblGrid>
      <w:tr w:rsidR="00B31EC2" w:rsidTr="00D80658">
        <w:tc>
          <w:tcPr>
            <w:tcW w:w="8856" w:type="dxa"/>
          </w:tcPr>
          <w:p w:rsidR="00B31EC2" w:rsidRDefault="00B31EC2" w:rsidP="00925172">
            <w:r>
              <w:t>The following statement is printed in the Stevens Graduate Catalog and applies to all students taking Stevens courses, on and off campus.</w:t>
            </w:r>
          </w:p>
          <w:p w:rsidR="00B31EC2" w:rsidRDefault="00B31EC2" w:rsidP="00925172"/>
          <w:p w:rsidR="00B31EC2" w:rsidRDefault="00B31EC2" w:rsidP="00D80658">
            <w:pPr>
              <w:pStyle w:val="BodyTextIndent"/>
              <w:tabs>
                <w:tab w:val="clear" w:pos="1800"/>
                <w:tab w:val="left" w:pos="0"/>
              </w:tabs>
              <w:ind w:left="0" w:firstLine="0"/>
            </w:pPr>
            <w: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
          <w:p w:rsidR="00B31EC2" w:rsidRDefault="00B31EC2" w:rsidP="00D80658">
            <w:pPr>
              <w:pStyle w:val="BodyTextIndent"/>
              <w:ind w:left="0"/>
            </w:pPr>
          </w:p>
          <w:p w:rsidR="00B31EC2" w:rsidRDefault="00B31EC2" w:rsidP="00D80658">
            <w:pPr>
              <w:pStyle w:val="BodyTextIndent"/>
              <w:ind w:left="0" w:firstLine="0"/>
            </w:pPr>
            <w:r>
              <w:t xml:space="preserve">Consequences of academic impropriety are severe, ranging from receiving an “F” in a course, to a warning from the Dean of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which becomes a part of the permanent student record, to expulsion.</w:t>
            </w:r>
          </w:p>
          <w:p w:rsidR="00B31EC2" w:rsidRDefault="00B31EC2" w:rsidP="00D80658">
            <w:pPr>
              <w:pStyle w:val="BodyTextIndent"/>
              <w:ind w:left="0" w:firstLine="0"/>
            </w:pPr>
          </w:p>
          <w:p w:rsidR="00B31EC2" w:rsidRPr="00D80658" w:rsidRDefault="00B31EC2" w:rsidP="00925172">
            <w:pPr>
              <w:rPr>
                <w:i/>
              </w:rPr>
            </w:pPr>
            <w:r w:rsidRPr="00D80658">
              <w:rPr>
                <w:i/>
              </w:rPr>
              <w:t xml:space="preserve">Reference:  </w:t>
            </w:r>
            <w:r w:rsidRPr="00D80658">
              <w:rPr>
                <w:i/>
              </w:rPr>
              <w:tab/>
              <w:t>The Graduate Student Handbook, Academic Year 2003-2004 Stevens</w:t>
            </w:r>
          </w:p>
          <w:p w:rsidR="00B31EC2" w:rsidRPr="00D80658" w:rsidRDefault="00B31EC2" w:rsidP="00D80658">
            <w:pPr>
              <w:ind w:left="720" w:firstLine="720"/>
              <w:rPr>
                <w:i/>
              </w:rPr>
            </w:pPr>
            <w:smartTag w:uri="urn:schemas-microsoft-com:office:smarttags" w:element="place">
              <w:smartTag w:uri="urn:schemas-microsoft-com:office:smarttags" w:element="PlaceType">
                <w:r w:rsidRPr="00D80658">
                  <w:rPr>
                    <w:i/>
                  </w:rPr>
                  <w:t>Institute</w:t>
                </w:r>
              </w:smartTag>
              <w:r w:rsidRPr="00D80658">
                <w:rPr>
                  <w:i/>
                </w:rPr>
                <w:t xml:space="preserve"> of </w:t>
              </w:r>
              <w:smartTag w:uri="urn:schemas-microsoft-com:office:smarttags" w:element="PlaceName">
                <w:r w:rsidRPr="00D80658">
                  <w:rPr>
                    <w:i/>
                  </w:rPr>
                  <w:t>Technology</w:t>
                </w:r>
              </w:smartTag>
            </w:smartTag>
            <w:r w:rsidRPr="00D80658">
              <w:rPr>
                <w:i/>
              </w:rPr>
              <w:t>, page 10.</w:t>
            </w:r>
          </w:p>
          <w:p w:rsidR="00B31EC2" w:rsidRPr="00D80658" w:rsidRDefault="00B31EC2" w:rsidP="00925172">
            <w:pPr>
              <w:pStyle w:val="NormalWeb"/>
              <w:rPr>
                <w:rFonts w:ascii="Times New Roman" w:hAnsi="Times New Roman" w:cs="Times New Roman"/>
              </w:rPr>
            </w:pPr>
            <w:r w:rsidRPr="00D80658">
              <w:rPr>
                <w:rFonts w:ascii="Times New Roman" w:hAnsi="Times New Roman" w:cs="Times New Roman"/>
              </w:rPr>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B31EC2" w:rsidRPr="00D80658" w:rsidRDefault="00B31EC2" w:rsidP="00925172">
            <w:pPr>
              <w:pStyle w:val="NormalWeb"/>
              <w:rPr>
                <w:rFonts w:ascii="Times New Roman" w:hAnsi="Times New Roman" w:cs="Times New Roman"/>
              </w:rPr>
            </w:pPr>
            <w:r w:rsidRPr="00D80658">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B31EC2" w:rsidRPr="00D80658" w:rsidRDefault="00B31EC2" w:rsidP="00925172">
            <w:pPr>
              <w:pStyle w:val="NormalWeb"/>
              <w:rPr>
                <w:rFonts w:ascii="Times New Roman" w:hAnsi="Times New Roman" w:cs="Times New Roman"/>
              </w:rPr>
            </w:pPr>
            <w:r w:rsidRPr="00D80658">
              <w:rPr>
                <w:rFonts w:ascii="Times New Roman" w:hAnsi="Times New Roman" w:cs="Times New Roman"/>
              </w:rPr>
              <w:t>Signature ________________</w:t>
            </w:r>
            <w:r w:rsidRPr="00D80658">
              <w:rPr>
                <w:rFonts w:ascii="Times New Roman" w:hAnsi="Times New Roman" w:cs="Times New Roman"/>
              </w:rPr>
              <w:tab/>
            </w:r>
            <w:r w:rsidRPr="00D80658">
              <w:rPr>
                <w:rFonts w:ascii="Times New Roman" w:hAnsi="Times New Roman" w:cs="Times New Roman"/>
              </w:rPr>
              <w:tab/>
            </w:r>
            <w:r w:rsidRPr="00D80658">
              <w:rPr>
                <w:rFonts w:ascii="Times New Roman" w:hAnsi="Times New Roman" w:cs="Times New Roman"/>
              </w:rPr>
              <w:tab/>
            </w:r>
            <w:r w:rsidRPr="00D80658">
              <w:rPr>
                <w:rFonts w:ascii="Times New Roman" w:hAnsi="Times New Roman" w:cs="Times New Roman"/>
              </w:rPr>
              <w:tab/>
              <w:t>Date: _____________</w:t>
            </w:r>
          </w:p>
          <w:p w:rsidR="00B31EC2" w:rsidRPr="00D80658" w:rsidRDefault="00B31EC2" w:rsidP="00D80658">
            <w:pPr>
              <w:pStyle w:val="Heading2"/>
              <w:jc w:val="left"/>
              <w:rPr>
                <w:rFonts w:ascii="Times New Roman" w:hAnsi="Times New Roman"/>
                <w:b w:val="0"/>
                <w:sz w:val="32"/>
              </w:rPr>
            </w:pPr>
          </w:p>
          <w:p w:rsidR="00B31EC2" w:rsidRPr="001E4346" w:rsidRDefault="00B31EC2" w:rsidP="00925172"/>
          <w:p w:rsidR="00B31EC2" w:rsidRDefault="00B31EC2" w:rsidP="00925172">
            <w:r>
              <w:t xml:space="preserve">Please note that assignments in this class may be submitted to </w:t>
            </w:r>
            <w:hyperlink r:id="rId9" w:history="1">
              <w:r w:rsidRPr="00E03070">
                <w:rPr>
                  <w:rStyle w:val="Hyperlink"/>
                </w:rPr>
                <w:t>www.turnitin.com</w:t>
              </w:r>
            </w:hyperlink>
            <w:r>
              <w:t>, a web-based anti-plagiarism system, for an evaluation</w:t>
            </w:r>
            <w:r w:rsidRPr="00F40EF4">
              <w:t xml:space="preserve"> </w:t>
            </w:r>
            <w:r>
              <w:t xml:space="preserve">of their originality. </w:t>
            </w:r>
          </w:p>
          <w:p w:rsidR="00B31EC2" w:rsidRPr="00D80658" w:rsidRDefault="00B31EC2" w:rsidP="00925172">
            <w:pPr>
              <w:rPr>
                <w:b/>
                <w:bCs/>
              </w:rPr>
            </w:pPr>
          </w:p>
          <w:p w:rsidR="00B31EC2" w:rsidRDefault="00B31EC2" w:rsidP="00925172"/>
        </w:tc>
      </w:tr>
    </w:tbl>
    <w:p w:rsidR="00473988" w:rsidRDefault="00473988" w:rsidP="00B31EC2"/>
    <w:p w:rsidR="00B31EC2" w:rsidRPr="005F1356" w:rsidRDefault="00473988" w:rsidP="00B31EC2">
      <w:r>
        <w:br w:type="page"/>
      </w:r>
    </w:p>
    <w:p w:rsidR="00473988" w:rsidRPr="000574ED" w:rsidRDefault="00473988" w:rsidP="00473988">
      <w:pPr>
        <w:rPr>
          <w:rFonts w:eastAsia="Batang"/>
          <w:b/>
          <w:bCs/>
          <w:caps/>
          <w:lang w:eastAsia="ko-KR"/>
        </w:rPr>
      </w:pPr>
      <w:r w:rsidRPr="000574ED">
        <w:rPr>
          <w:rFonts w:eastAsia="Batang"/>
          <w:b/>
          <w:bCs/>
          <w:lang w:eastAsia="ko-KR"/>
        </w:rPr>
        <w:t>Course/Teacher Evaluation</w:t>
      </w:r>
    </w:p>
    <w:p w:rsidR="00473988" w:rsidRDefault="00473988" w:rsidP="00473988">
      <w:pPr>
        <w:rPr>
          <w:rFonts w:eastAsia="Batang"/>
          <w:sz w:val="22"/>
          <w:szCs w:val="22"/>
          <w:lang w:eastAsia="ko-KR"/>
        </w:rPr>
      </w:pPr>
    </w:p>
    <w:p w:rsidR="00473988" w:rsidRPr="000574ED" w:rsidRDefault="00473988" w:rsidP="00473988">
      <w:pPr>
        <w:pBdr>
          <w:top w:val="single" w:sz="4" w:space="1" w:color="auto"/>
          <w:left w:val="single" w:sz="4" w:space="4" w:color="auto"/>
          <w:bottom w:val="single" w:sz="4" w:space="1" w:color="auto"/>
          <w:right w:val="single" w:sz="4" w:space="4" w:color="auto"/>
        </w:pBdr>
        <w:rPr>
          <w:rFonts w:eastAsia="Batang"/>
          <w:sz w:val="22"/>
          <w:szCs w:val="22"/>
          <w:lang w:eastAsia="ko-KR"/>
        </w:rPr>
      </w:pPr>
      <w:r w:rsidRPr="000574ED">
        <w:rPr>
          <w:rFonts w:eastAsia="Batang"/>
          <w:sz w:val="22"/>
          <w:szCs w:val="22"/>
          <w:lang w:eastAsia="ko-KR"/>
        </w:rPr>
        <w:t xml:space="preserve">Continuous improvement can only occur with feedback based on comprehensive and appropriate surveys. Your feedback is an important contributor to decisions to modify course content/pedagogy </w:t>
      </w:r>
      <w:r>
        <w:rPr>
          <w:rFonts w:eastAsia="Batang"/>
          <w:sz w:val="22"/>
          <w:szCs w:val="22"/>
          <w:lang w:eastAsia="ko-KR"/>
        </w:rPr>
        <w:t>w</w:t>
      </w:r>
      <w:r w:rsidRPr="000574ED">
        <w:rPr>
          <w:rFonts w:eastAsia="Batang"/>
          <w:sz w:val="22"/>
          <w:szCs w:val="22"/>
          <w:lang w:eastAsia="ko-KR"/>
        </w:rPr>
        <w:t xml:space="preserve">hich is why we strive for </w:t>
      </w:r>
      <w:r>
        <w:rPr>
          <w:rFonts w:eastAsia="Batang"/>
          <w:sz w:val="22"/>
          <w:szCs w:val="22"/>
          <w:lang w:eastAsia="ko-KR"/>
        </w:rPr>
        <w:t xml:space="preserve">100% </w:t>
      </w:r>
      <w:r w:rsidRPr="000574ED">
        <w:rPr>
          <w:rFonts w:eastAsia="Batang"/>
          <w:sz w:val="22"/>
          <w:szCs w:val="22"/>
          <w:lang w:eastAsia="ko-KR"/>
        </w:rPr>
        <w:t xml:space="preserve">class participation in the survey.  </w:t>
      </w:r>
    </w:p>
    <w:p w:rsidR="00473988" w:rsidRDefault="00473988" w:rsidP="00473988">
      <w:pPr>
        <w:pBdr>
          <w:top w:val="single" w:sz="4" w:space="1" w:color="auto"/>
          <w:left w:val="single" w:sz="4" w:space="4" w:color="auto"/>
          <w:bottom w:val="single" w:sz="4" w:space="1" w:color="auto"/>
          <w:right w:val="single" w:sz="4" w:space="4" w:color="auto"/>
        </w:pBdr>
        <w:rPr>
          <w:rFonts w:eastAsia="Batang"/>
          <w:sz w:val="22"/>
          <w:szCs w:val="22"/>
          <w:lang w:eastAsia="ko-KR"/>
        </w:rPr>
      </w:pPr>
    </w:p>
    <w:p w:rsidR="00473988" w:rsidRPr="00491E4F" w:rsidRDefault="00473988" w:rsidP="00473988">
      <w:pPr>
        <w:pBdr>
          <w:top w:val="single" w:sz="4" w:space="1" w:color="auto"/>
          <w:left w:val="single" w:sz="4" w:space="4" w:color="auto"/>
          <w:bottom w:val="single" w:sz="4" w:space="1" w:color="auto"/>
          <w:right w:val="single" w:sz="4" w:space="4" w:color="auto"/>
        </w:pBdr>
        <w:rPr>
          <w:rFonts w:ascii="Arial" w:eastAsia="Batang" w:hAnsi="Arial" w:cs="Arial"/>
          <w:sz w:val="20"/>
          <w:szCs w:val="20"/>
          <w:lang w:eastAsia="ko-KR"/>
        </w:rPr>
      </w:pPr>
      <w:r w:rsidRPr="000574ED">
        <w:rPr>
          <w:rFonts w:eastAsia="Batang"/>
          <w:sz w:val="22"/>
          <w:szCs w:val="22"/>
          <w:lang w:eastAsia="ko-KR"/>
        </w:rPr>
        <w:t>All course teacher evaluations are conducted on-line.  You will receive an e-mail one week prior to the end of the course informing you that the survey site (</w:t>
      </w:r>
      <w:hyperlink r:id="rId10" w:tgtFrame="_blank" w:tooltip="https://www.stevens.edu/assess" w:history="1">
        <w:r w:rsidRPr="000574ED">
          <w:rPr>
            <w:rFonts w:eastAsia="Batang"/>
            <w:color w:val="0000FF"/>
            <w:sz w:val="22"/>
            <w:szCs w:val="22"/>
            <w:u w:val="single"/>
            <w:lang w:eastAsia="ko-KR"/>
          </w:rPr>
          <w:t>https://www.stevens.edu/assess</w:t>
        </w:r>
      </w:hyperlink>
      <w:r w:rsidRPr="000574ED">
        <w:rPr>
          <w:rFonts w:eastAsia="Batang"/>
          <w:sz w:val="22"/>
          <w:szCs w:val="22"/>
          <w:lang w:eastAsia="ko-KR"/>
        </w:rPr>
        <w:t xml:space="preserve">) is open along with instructions for accessing the site.  Login </w:t>
      </w:r>
      <w:r>
        <w:rPr>
          <w:rFonts w:eastAsia="Batang"/>
          <w:sz w:val="22"/>
          <w:szCs w:val="22"/>
          <w:lang w:eastAsia="ko-KR"/>
        </w:rPr>
        <w:t>using</w:t>
      </w:r>
      <w:r w:rsidRPr="000574ED">
        <w:rPr>
          <w:rFonts w:eastAsia="Batang"/>
          <w:sz w:val="22"/>
          <w:szCs w:val="22"/>
          <w:lang w:eastAsia="ko-KR"/>
        </w:rPr>
        <w:t xml:space="preserve"> your Campus Pipeline (email) 'CPIPE' username and password. This is the same username and password you use for WebCT.  Simply click on the course that you wish to evaluate and enter the information. </w:t>
      </w:r>
      <w:r w:rsidRPr="000574ED">
        <w:rPr>
          <w:rFonts w:eastAsia="Batang"/>
          <w:sz w:val="22"/>
          <w:szCs w:val="22"/>
          <w:u w:val="single"/>
          <w:lang w:eastAsia="ko-KR"/>
        </w:rPr>
        <w:t>All responses are strictly anonymous</w:t>
      </w:r>
      <w:r w:rsidRPr="000574ED">
        <w:rPr>
          <w:rFonts w:eastAsia="Batang"/>
          <w:sz w:val="22"/>
          <w:szCs w:val="22"/>
          <w:lang w:eastAsia="ko-KR"/>
        </w:rPr>
        <w:t xml:space="preserve">.  We especially encourage you to clarify your position on any of the questions and give explicit feedbacks on your overall evaluations in the section at the end of the formal survey which allows for written comments.  We ask that you submit your survey </w:t>
      </w:r>
      <w:r w:rsidRPr="000574ED">
        <w:rPr>
          <w:rFonts w:eastAsia="Batang"/>
          <w:sz w:val="22"/>
          <w:szCs w:val="22"/>
          <w:u w:val="single"/>
          <w:lang w:eastAsia="ko-KR"/>
        </w:rPr>
        <w:t>prior to the last class</w:t>
      </w:r>
      <w:r w:rsidRPr="000574ED">
        <w:rPr>
          <w:rFonts w:eastAsia="Batang"/>
          <w:sz w:val="22"/>
          <w:szCs w:val="22"/>
          <w:lang w:eastAsia="ko-KR"/>
        </w:rPr>
        <w:t>.</w:t>
      </w:r>
      <w:r>
        <w:rPr>
          <w:rFonts w:eastAsia="Batang"/>
          <w:sz w:val="22"/>
          <w:szCs w:val="22"/>
          <w:lang w:eastAsia="ko-KR"/>
        </w:rPr>
        <w:t xml:space="preserve"> </w:t>
      </w:r>
      <w:r w:rsidRPr="000574ED">
        <w:rPr>
          <w:rFonts w:eastAsia="Batang"/>
          <w:lang w:eastAsia="ko-KR"/>
        </w:rPr>
        <w:t> </w:t>
      </w:r>
    </w:p>
    <w:p w:rsidR="0039495C" w:rsidRPr="0039495C" w:rsidRDefault="0039495C">
      <w:pPr>
        <w:rPr>
          <w:b/>
          <w:bCs/>
        </w:rPr>
      </w:pPr>
    </w:p>
    <w:sectPr w:rsidR="0039495C" w:rsidRPr="0039495C" w:rsidSect="00473988">
      <w:footerReference w:type="even" r:id="rId11"/>
      <w:footerReference w:type="default" r:id="rId12"/>
      <w:pgSz w:w="12240" w:h="15840"/>
      <w:pgMar w:top="1440" w:right="1800" w:bottom="1440" w:left="19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4B0" w:rsidRDefault="00D134B0">
      <w:r>
        <w:separator/>
      </w:r>
    </w:p>
  </w:endnote>
  <w:endnote w:type="continuationSeparator" w:id="1">
    <w:p w:rsidR="00D134B0" w:rsidRDefault="00D13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1F" w:rsidRDefault="00FA3BDD" w:rsidP="003C12B8">
    <w:pPr>
      <w:pStyle w:val="Footer"/>
      <w:framePr w:wrap="around" w:vAnchor="text" w:hAnchor="margin" w:xAlign="right" w:y="1"/>
      <w:rPr>
        <w:rStyle w:val="PageNumber"/>
      </w:rPr>
    </w:pPr>
    <w:r>
      <w:rPr>
        <w:rStyle w:val="PageNumber"/>
      </w:rPr>
      <w:fldChar w:fldCharType="begin"/>
    </w:r>
    <w:r w:rsidR="003B181F">
      <w:rPr>
        <w:rStyle w:val="PageNumber"/>
      </w:rPr>
      <w:instrText xml:space="preserve">PAGE  </w:instrText>
    </w:r>
    <w:r>
      <w:rPr>
        <w:rStyle w:val="PageNumber"/>
      </w:rPr>
      <w:fldChar w:fldCharType="end"/>
    </w:r>
  </w:p>
  <w:p w:rsidR="003B181F" w:rsidRDefault="003B181F" w:rsidP="00892D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1F" w:rsidRDefault="00FA3BDD" w:rsidP="003C12B8">
    <w:pPr>
      <w:pStyle w:val="Footer"/>
      <w:framePr w:wrap="around" w:vAnchor="text" w:hAnchor="margin" w:xAlign="right" w:y="1"/>
      <w:rPr>
        <w:rStyle w:val="PageNumber"/>
      </w:rPr>
    </w:pPr>
    <w:r>
      <w:rPr>
        <w:rStyle w:val="PageNumber"/>
      </w:rPr>
      <w:fldChar w:fldCharType="begin"/>
    </w:r>
    <w:r w:rsidR="003B181F">
      <w:rPr>
        <w:rStyle w:val="PageNumber"/>
      </w:rPr>
      <w:instrText xml:space="preserve">PAGE  </w:instrText>
    </w:r>
    <w:r>
      <w:rPr>
        <w:rStyle w:val="PageNumber"/>
      </w:rPr>
      <w:fldChar w:fldCharType="separate"/>
    </w:r>
    <w:r w:rsidR="00473988">
      <w:rPr>
        <w:rStyle w:val="PageNumber"/>
        <w:noProof/>
      </w:rPr>
      <w:t>4</w:t>
    </w:r>
    <w:r>
      <w:rPr>
        <w:rStyle w:val="PageNumber"/>
      </w:rPr>
      <w:fldChar w:fldCharType="end"/>
    </w:r>
  </w:p>
  <w:p w:rsidR="003B181F" w:rsidRDefault="003B181F" w:rsidP="00892D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4B0" w:rsidRDefault="00D134B0">
      <w:r>
        <w:separator/>
      </w:r>
    </w:p>
  </w:footnote>
  <w:footnote w:type="continuationSeparator" w:id="1">
    <w:p w:rsidR="00D134B0" w:rsidRDefault="00D13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E9D"/>
    <w:multiLevelType w:val="hybridMultilevel"/>
    <w:tmpl w:val="57ACCED8"/>
    <w:lvl w:ilvl="0" w:tplc="829AD95A">
      <w:start w:val="1"/>
      <w:numFmt w:val="upperRoman"/>
      <w:lvlText w:val="(%1)"/>
      <w:lvlJc w:val="left"/>
      <w:pPr>
        <w:tabs>
          <w:tab w:val="num" w:pos="1080"/>
        </w:tabs>
        <w:ind w:left="1080" w:hanging="720"/>
      </w:pPr>
      <w:rPr>
        <w:rFonts w:hint="default"/>
      </w:rPr>
    </w:lvl>
    <w:lvl w:ilvl="1" w:tplc="B914D45E">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B17B6"/>
    <w:multiLevelType w:val="hybridMultilevel"/>
    <w:tmpl w:val="C270C33C"/>
    <w:lvl w:ilvl="0" w:tplc="153E6AD4">
      <w:start w:val="1"/>
      <w:numFmt w:val="bullet"/>
      <w:lvlText w:val=""/>
      <w:lvlJc w:val="left"/>
      <w:pPr>
        <w:tabs>
          <w:tab w:val="num" w:pos="720"/>
        </w:tabs>
        <w:ind w:left="79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16598A"/>
    <w:multiLevelType w:val="hybridMultilevel"/>
    <w:tmpl w:val="F4CE3AB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795DE7"/>
    <w:multiLevelType w:val="hybridMultilevel"/>
    <w:tmpl w:val="5F2E0152"/>
    <w:lvl w:ilvl="0" w:tplc="ED78B146">
      <w:start w:val="1"/>
      <w:numFmt w:val="bullet"/>
      <w:lvlText w:val=""/>
      <w:lvlJc w:val="left"/>
      <w:pPr>
        <w:tabs>
          <w:tab w:val="num" w:pos="360"/>
        </w:tabs>
        <w:ind w:left="432"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624DA0"/>
    <w:multiLevelType w:val="hybridMultilevel"/>
    <w:tmpl w:val="24FAD00C"/>
    <w:lvl w:ilvl="0" w:tplc="153E6AD4">
      <w:start w:val="1"/>
      <w:numFmt w:val="bullet"/>
      <w:lvlText w:val=""/>
      <w:lvlJc w:val="left"/>
      <w:pPr>
        <w:tabs>
          <w:tab w:val="num" w:pos="720"/>
        </w:tabs>
        <w:ind w:left="792"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D78B146">
      <w:start w:val="1"/>
      <w:numFmt w:val="bullet"/>
      <w:lvlText w:val=""/>
      <w:lvlJc w:val="left"/>
      <w:pPr>
        <w:tabs>
          <w:tab w:val="num" w:pos="2088"/>
        </w:tabs>
        <w:ind w:left="216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D1379E"/>
    <w:multiLevelType w:val="hybridMultilevel"/>
    <w:tmpl w:val="DE284680"/>
    <w:lvl w:ilvl="0" w:tplc="ED78B146">
      <w:start w:val="1"/>
      <w:numFmt w:val="bullet"/>
      <w:lvlText w:val=""/>
      <w:lvlJc w:val="left"/>
      <w:pPr>
        <w:tabs>
          <w:tab w:val="num" w:pos="360"/>
        </w:tabs>
        <w:ind w:left="432"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585AB1"/>
    <w:multiLevelType w:val="hybridMultilevel"/>
    <w:tmpl w:val="E876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2C7D99"/>
    <w:multiLevelType w:val="hybridMultilevel"/>
    <w:tmpl w:val="85F80C4E"/>
    <w:lvl w:ilvl="0" w:tplc="FFFFFFFF">
      <w:start w:val="20"/>
      <w:numFmt w:val="upperLetter"/>
      <w:lvlText w:val="(%1)"/>
      <w:lvlJc w:val="left"/>
      <w:pPr>
        <w:tabs>
          <w:tab w:val="num" w:pos="1125"/>
        </w:tabs>
        <w:ind w:left="1125" w:hanging="765"/>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5176511"/>
    <w:multiLevelType w:val="hybridMultilevel"/>
    <w:tmpl w:val="2266EFAE"/>
    <w:lvl w:ilvl="0" w:tplc="A96C0EEC">
      <w:start w:val="1"/>
      <w:numFmt w:val="bullet"/>
      <w:lvlText w:val=""/>
      <w:lvlJc w:val="left"/>
      <w:pPr>
        <w:tabs>
          <w:tab w:val="num" w:pos="720"/>
        </w:tabs>
        <w:ind w:left="720" w:hanging="360"/>
      </w:pPr>
      <w:rPr>
        <w:rFonts w:ascii="Wingdings" w:hAnsi="Wingdings" w:hint="default"/>
      </w:rPr>
    </w:lvl>
    <w:lvl w:ilvl="1" w:tplc="BE6602C4" w:tentative="1">
      <w:start w:val="1"/>
      <w:numFmt w:val="bullet"/>
      <w:lvlText w:val=""/>
      <w:lvlJc w:val="left"/>
      <w:pPr>
        <w:tabs>
          <w:tab w:val="num" w:pos="1440"/>
        </w:tabs>
        <w:ind w:left="1440" w:hanging="360"/>
      </w:pPr>
      <w:rPr>
        <w:rFonts w:ascii="Wingdings" w:hAnsi="Wingdings" w:hint="default"/>
      </w:rPr>
    </w:lvl>
    <w:lvl w:ilvl="2" w:tplc="7CC29100" w:tentative="1">
      <w:start w:val="1"/>
      <w:numFmt w:val="bullet"/>
      <w:lvlText w:val=""/>
      <w:lvlJc w:val="left"/>
      <w:pPr>
        <w:tabs>
          <w:tab w:val="num" w:pos="2160"/>
        </w:tabs>
        <w:ind w:left="2160" w:hanging="360"/>
      </w:pPr>
      <w:rPr>
        <w:rFonts w:ascii="Wingdings" w:hAnsi="Wingdings" w:hint="default"/>
      </w:rPr>
    </w:lvl>
    <w:lvl w:ilvl="3" w:tplc="1F8A7022" w:tentative="1">
      <w:start w:val="1"/>
      <w:numFmt w:val="bullet"/>
      <w:lvlText w:val=""/>
      <w:lvlJc w:val="left"/>
      <w:pPr>
        <w:tabs>
          <w:tab w:val="num" w:pos="2880"/>
        </w:tabs>
        <w:ind w:left="2880" w:hanging="360"/>
      </w:pPr>
      <w:rPr>
        <w:rFonts w:ascii="Wingdings" w:hAnsi="Wingdings" w:hint="default"/>
      </w:rPr>
    </w:lvl>
    <w:lvl w:ilvl="4" w:tplc="32183740" w:tentative="1">
      <w:start w:val="1"/>
      <w:numFmt w:val="bullet"/>
      <w:lvlText w:val=""/>
      <w:lvlJc w:val="left"/>
      <w:pPr>
        <w:tabs>
          <w:tab w:val="num" w:pos="3600"/>
        </w:tabs>
        <w:ind w:left="3600" w:hanging="360"/>
      </w:pPr>
      <w:rPr>
        <w:rFonts w:ascii="Wingdings" w:hAnsi="Wingdings" w:hint="default"/>
      </w:rPr>
    </w:lvl>
    <w:lvl w:ilvl="5" w:tplc="1EFE5B30" w:tentative="1">
      <w:start w:val="1"/>
      <w:numFmt w:val="bullet"/>
      <w:lvlText w:val=""/>
      <w:lvlJc w:val="left"/>
      <w:pPr>
        <w:tabs>
          <w:tab w:val="num" w:pos="4320"/>
        </w:tabs>
        <w:ind w:left="4320" w:hanging="360"/>
      </w:pPr>
      <w:rPr>
        <w:rFonts w:ascii="Wingdings" w:hAnsi="Wingdings" w:hint="default"/>
      </w:rPr>
    </w:lvl>
    <w:lvl w:ilvl="6" w:tplc="B1BC0EB2" w:tentative="1">
      <w:start w:val="1"/>
      <w:numFmt w:val="bullet"/>
      <w:lvlText w:val=""/>
      <w:lvlJc w:val="left"/>
      <w:pPr>
        <w:tabs>
          <w:tab w:val="num" w:pos="5040"/>
        </w:tabs>
        <w:ind w:left="5040" w:hanging="360"/>
      </w:pPr>
      <w:rPr>
        <w:rFonts w:ascii="Wingdings" w:hAnsi="Wingdings" w:hint="default"/>
      </w:rPr>
    </w:lvl>
    <w:lvl w:ilvl="7" w:tplc="3A2CF910" w:tentative="1">
      <w:start w:val="1"/>
      <w:numFmt w:val="bullet"/>
      <w:lvlText w:val=""/>
      <w:lvlJc w:val="left"/>
      <w:pPr>
        <w:tabs>
          <w:tab w:val="num" w:pos="5760"/>
        </w:tabs>
        <w:ind w:left="5760" w:hanging="360"/>
      </w:pPr>
      <w:rPr>
        <w:rFonts w:ascii="Wingdings" w:hAnsi="Wingdings" w:hint="default"/>
      </w:rPr>
    </w:lvl>
    <w:lvl w:ilvl="8" w:tplc="5F06C39E" w:tentative="1">
      <w:start w:val="1"/>
      <w:numFmt w:val="bullet"/>
      <w:lvlText w:val=""/>
      <w:lvlJc w:val="left"/>
      <w:pPr>
        <w:tabs>
          <w:tab w:val="num" w:pos="6480"/>
        </w:tabs>
        <w:ind w:left="6480" w:hanging="360"/>
      </w:pPr>
      <w:rPr>
        <w:rFonts w:ascii="Wingdings" w:hAnsi="Wingdings" w:hint="default"/>
      </w:rPr>
    </w:lvl>
  </w:abstractNum>
  <w:abstractNum w:abstractNumId="9">
    <w:nsid w:val="78866C73"/>
    <w:multiLevelType w:val="hybridMultilevel"/>
    <w:tmpl w:val="83CCAD00"/>
    <w:lvl w:ilvl="0" w:tplc="ED78B146">
      <w:start w:val="1"/>
      <w:numFmt w:val="bullet"/>
      <w:lvlText w:val=""/>
      <w:lvlJc w:val="left"/>
      <w:pPr>
        <w:tabs>
          <w:tab w:val="num" w:pos="360"/>
        </w:tabs>
        <w:ind w:left="432"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68226B"/>
    <w:multiLevelType w:val="hybridMultilevel"/>
    <w:tmpl w:val="5AE6B88A"/>
    <w:lvl w:ilvl="0" w:tplc="0374D49A">
      <w:start w:val="1"/>
      <w:numFmt w:val="bullet"/>
      <w:lvlText w:val="•"/>
      <w:lvlJc w:val="left"/>
      <w:pPr>
        <w:tabs>
          <w:tab w:val="num" w:pos="720"/>
        </w:tabs>
        <w:ind w:left="720" w:hanging="360"/>
      </w:pPr>
      <w:rPr>
        <w:rFonts w:ascii="Times New Roman" w:hAnsi="Times New Roman" w:hint="default"/>
      </w:rPr>
    </w:lvl>
    <w:lvl w:ilvl="1" w:tplc="8F2E728A">
      <w:start w:val="1"/>
      <w:numFmt w:val="bullet"/>
      <w:lvlText w:val="•"/>
      <w:lvlJc w:val="left"/>
      <w:pPr>
        <w:tabs>
          <w:tab w:val="num" w:pos="1440"/>
        </w:tabs>
        <w:ind w:left="1440" w:hanging="360"/>
      </w:pPr>
      <w:rPr>
        <w:rFonts w:ascii="Times New Roman" w:hAnsi="Times New Roman" w:hint="default"/>
      </w:rPr>
    </w:lvl>
    <w:lvl w:ilvl="2" w:tplc="8CAAE7FA" w:tentative="1">
      <w:start w:val="1"/>
      <w:numFmt w:val="bullet"/>
      <w:lvlText w:val="•"/>
      <w:lvlJc w:val="left"/>
      <w:pPr>
        <w:tabs>
          <w:tab w:val="num" w:pos="2160"/>
        </w:tabs>
        <w:ind w:left="2160" w:hanging="360"/>
      </w:pPr>
      <w:rPr>
        <w:rFonts w:ascii="Times New Roman" w:hAnsi="Times New Roman" w:hint="default"/>
      </w:rPr>
    </w:lvl>
    <w:lvl w:ilvl="3" w:tplc="E3A27648" w:tentative="1">
      <w:start w:val="1"/>
      <w:numFmt w:val="bullet"/>
      <w:lvlText w:val="•"/>
      <w:lvlJc w:val="left"/>
      <w:pPr>
        <w:tabs>
          <w:tab w:val="num" w:pos="2880"/>
        </w:tabs>
        <w:ind w:left="2880" w:hanging="360"/>
      </w:pPr>
      <w:rPr>
        <w:rFonts w:ascii="Times New Roman" w:hAnsi="Times New Roman" w:hint="default"/>
      </w:rPr>
    </w:lvl>
    <w:lvl w:ilvl="4" w:tplc="12E2E15A" w:tentative="1">
      <w:start w:val="1"/>
      <w:numFmt w:val="bullet"/>
      <w:lvlText w:val="•"/>
      <w:lvlJc w:val="left"/>
      <w:pPr>
        <w:tabs>
          <w:tab w:val="num" w:pos="3600"/>
        </w:tabs>
        <w:ind w:left="3600" w:hanging="360"/>
      </w:pPr>
      <w:rPr>
        <w:rFonts w:ascii="Times New Roman" w:hAnsi="Times New Roman" w:hint="default"/>
      </w:rPr>
    </w:lvl>
    <w:lvl w:ilvl="5" w:tplc="F9B64DB4" w:tentative="1">
      <w:start w:val="1"/>
      <w:numFmt w:val="bullet"/>
      <w:lvlText w:val="•"/>
      <w:lvlJc w:val="left"/>
      <w:pPr>
        <w:tabs>
          <w:tab w:val="num" w:pos="4320"/>
        </w:tabs>
        <w:ind w:left="4320" w:hanging="360"/>
      </w:pPr>
      <w:rPr>
        <w:rFonts w:ascii="Times New Roman" w:hAnsi="Times New Roman" w:hint="default"/>
      </w:rPr>
    </w:lvl>
    <w:lvl w:ilvl="6" w:tplc="8B3E640E" w:tentative="1">
      <w:start w:val="1"/>
      <w:numFmt w:val="bullet"/>
      <w:lvlText w:val="•"/>
      <w:lvlJc w:val="left"/>
      <w:pPr>
        <w:tabs>
          <w:tab w:val="num" w:pos="5040"/>
        </w:tabs>
        <w:ind w:left="5040" w:hanging="360"/>
      </w:pPr>
      <w:rPr>
        <w:rFonts w:ascii="Times New Roman" w:hAnsi="Times New Roman" w:hint="default"/>
      </w:rPr>
    </w:lvl>
    <w:lvl w:ilvl="7" w:tplc="CB4A789A" w:tentative="1">
      <w:start w:val="1"/>
      <w:numFmt w:val="bullet"/>
      <w:lvlText w:val="•"/>
      <w:lvlJc w:val="left"/>
      <w:pPr>
        <w:tabs>
          <w:tab w:val="num" w:pos="5760"/>
        </w:tabs>
        <w:ind w:left="5760" w:hanging="360"/>
      </w:pPr>
      <w:rPr>
        <w:rFonts w:ascii="Times New Roman" w:hAnsi="Times New Roman" w:hint="default"/>
      </w:rPr>
    </w:lvl>
    <w:lvl w:ilvl="8" w:tplc="3928FDF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CFE687A"/>
    <w:multiLevelType w:val="hybridMultilevel"/>
    <w:tmpl w:val="BA4C7C32"/>
    <w:lvl w:ilvl="0" w:tplc="ED78B146">
      <w:start w:val="1"/>
      <w:numFmt w:val="bullet"/>
      <w:lvlText w:val=""/>
      <w:lvlJc w:val="left"/>
      <w:pPr>
        <w:tabs>
          <w:tab w:val="num" w:pos="360"/>
        </w:tabs>
        <w:ind w:left="43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9"/>
  </w:num>
  <w:num w:numId="6">
    <w:abstractNumId w:val="3"/>
  </w:num>
  <w:num w:numId="7">
    <w:abstractNumId w:val="4"/>
  </w:num>
  <w:num w:numId="8">
    <w:abstractNumId w:val="10"/>
  </w:num>
  <w:num w:numId="9">
    <w:abstractNumId w:val="8"/>
  </w:num>
  <w:num w:numId="10">
    <w:abstractNumId w:val="11"/>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5414"/>
    <w:rsid w:val="00001250"/>
    <w:rsid w:val="00034039"/>
    <w:rsid w:val="000900D4"/>
    <w:rsid w:val="000E3BC4"/>
    <w:rsid w:val="000F21B1"/>
    <w:rsid w:val="00191886"/>
    <w:rsid w:val="001F54B6"/>
    <w:rsid w:val="00236E82"/>
    <w:rsid w:val="002611FA"/>
    <w:rsid w:val="00265501"/>
    <w:rsid w:val="002C061E"/>
    <w:rsid w:val="002D2C52"/>
    <w:rsid w:val="002E6FA2"/>
    <w:rsid w:val="002F63AD"/>
    <w:rsid w:val="00310DF3"/>
    <w:rsid w:val="003625B7"/>
    <w:rsid w:val="00370078"/>
    <w:rsid w:val="00387320"/>
    <w:rsid w:val="0039495C"/>
    <w:rsid w:val="003B181F"/>
    <w:rsid w:val="003B7394"/>
    <w:rsid w:val="003C12B8"/>
    <w:rsid w:val="004217CD"/>
    <w:rsid w:val="004242AD"/>
    <w:rsid w:val="00454783"/>
    <w:rsid w:val="00473988"/>
    <w:rsid w:val="00495807"/>
    <w:rsid w:val="00504C0C"/>
    <w:rsid w:val="00517D7E"/>
    <w:rsid w:val="00524DAE"/>
    <w:rsid w:val="00526596"/>
    <w:rsid w:val="00556908"/>
    <w:rsid w:val="00565414"/>
    <w:rsid w:val="005722B7"/>
    <w:rsid w:val="005C0232"/>
    <w:rsid w:val="005F0456"/>
    <w:rsid w:val="005F1356"/>
    <w:rsid w:val="005F4FD9"/>
    <w:rsid w:val="00652935"/>
    <w:rsid w:val="00673DE9"/>
    <w:rsid w:val="00681FD8"/>
    <w:rsid w:val="006C3635"/>
    <w:rsid w:val="006C5DDF"/>
    <w:rsid w:val="00737C8D"/>
    <w:rsid w:val="007608DE"/>
    <w:rsid w:val="007A7F75"/>
    <w:rsid w:val="007B1592"/>
    <w:rsid w:val="007E062A"/>
    <w:rsid w:val="007F42D2"/>
    <w:rsid w:val="00823FB3"/>
    <w:rsid w:val="0083150B"/>
    <w:rsid w:val="00846029"/>
    <w:rsid w:val="0084710D"/>
    <w:rsid w:val="00851982"/>
    <w:rsid w:val="008661A8"/>
    <w:rsid w:val="00892DF3"/>
    <w:rsid w:val="008E0FFD"/>
    <w:rsid w:val="008F4992"/>
    <w:rsid w:val="00925172"/>
    <w:rsid w:val="009E6AE1"/>
    <w:rsid w:val="00A9503F"/>
    <w:rsid w:val="00AA431B"/>
    <w:rsid w:val="00AD7191"/>
    <w:rsid w:val="00AE3A6A"/>
    <w:rsid w:val="00AF3DB2"/>
    <w:rsid w:val="00B31EC2"/>
    <w:rsid w:val="00B72448"/>
    <w:rsid w:val="00BB3EC7"/>
    <w:rsid w:val="00BC1ABA"/>
    <w:rsid w:val="00BC5D7A"/>
    <w:rsid w:val="00C93957"/>
    <w:rsid w:val="00CA6942"/>
    <w:rsid w:val="00CE0AD8"/>
    <w:rsid w:val="00D134B0"/>
    <w:rsid w:val="00D34BE8"/>
    <w:rsid w:val="00D51F2D"/>
    <w:rsid w:val="00D80658"/>
    <w:rsid w:val="00D95E84"/>
    <w:rsid w:val="00E20585"/>
    <w:rsid w:val="00E37C21"/>
    <w:rsid w:val="00E73002"/>
    <w:rsid w:val="00EA06AF"/>
    <w:rsid w:val="00EC1E8F"/>
    <w:rsid w:val="00EE4098"/>
    <w:rsid w:val="00F21965"/>
    <w:rsid w:val="00F3534C"/>
    <w:rsid w:val="00F47E44"/>
    <w:rsid w:val="00F555C9"/>
    <w:rsid w:val="00F74785"/>
    <w:rsid w:val="00F822A3"/>
    <w:rsid w:val="00F9540B"/>
    <w:rsid w:val="00FA3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EC2"/>
    <w:rPr>
      <w:sz w:val="24"/>
      <w:szCs w:val="24"/>
    </w:rPr>
  </w:style>
  <w:style w:type="paragraph" w:styleId="Heading1">
    <w:name w:val="heading 1"/>
    <w:basedOn w:val="Normal"/>
    <w:next w:val="Normal"/>
    <w:qFormat/>
    <w:rsid w:val="00236E82"/>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qFormat/>
    <w:rsid w:val="00236E82"/>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qFormat/>
    <w:rsid w:val="007A7F75"/>
    <w:pPr>
      <w:keepNext/>
      <w:spacing w:before="240" w:after="60"/>
      <w:outlineLvl w:val="2"/>
    </w:pPr>
    <w:rPr>
      <w:rFonts w:ascii="Arial" w:hAnsi="Arial"/>
      <w:b/>
      <w:bCs/>
      <w:sz w:val="26"/>
      <w:szCs w:val="26"/>
    </w:rPr>
  </w:style>
  <w:style w:type="paragraph" w:styleId="Heading5">
    <w:name w:val="heading 5"/>
    <w:basedOn w:val="Normal"/>
    <w:next w:val="Normal"/>
    <w:qFormat/>
    <w:rsid w:val="002611FA"/>
    <w:pPr>
      <w:spacing w:before="240" w:after="60"/>
      <w:outlineLvl w:val="4"/>
    </w:pPr>
    <w:rPr>
      <w:b/>
      <w:bCs/>
      <w:i/>
      <w:iCs/>
      <w:sz w:val="26"/>
      <w:szCs w:val="26"/>
    </w:rPr>
  </w:style>
  <w:style w:type="paragraph" w:styleId="Heading8">
    <w:name w:val="heading 8"/>
    <w:basedOn w:val="Normal"/>
    <w:next w:val="Normal"/>
    <w:qFormat/>
    <w:rsid w:val="002611FA"/>
    <w:pPr>
      <w:spacing w:before="240" w:after="60"/>
      <w:outlineLvl w:val="7"/>
    </w:pPr>
    <w:rPr>
      <w:i/>
      <w:iCs/>
    </w:rPr>
  </w:style>
  <w:style w:type="paragraph" w:styleId="Heading9">
    <w:name w:val="heading 9"/>
    <w:basedOn w:val="Normal"/>
    <w:next w:val="Normal"/>
    <w:qFormat/>
    <w:rsid w:val="002611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36E82"/>
    <w:pPr>
      <w:tabs>
        <w:tab w:val="left" w:pos="360"/>
        <w:tab w:val="left" w:pos="720"/>
        <w:tab w:val="left" w:pos="1800"/>
      </w:tabs>
      <w:ind w:left="1800" w:hanging="1800"/>
      <w:jc w:val="both"/>
    </w:pPr>
    <w:rPr>
      <w:szCs w:val="20"/>
    </w:rPr>
  </w:style>
  <w:style w:type="character" w:styleId="Hyperlink">
    <w:name w:val="Hyperlink"/>
    <w:basedOn w:val="DefaultParagraphFont"/>
    <w:rsid w:val="00236E82"/>
    <w:rPr>
      <w:color w:val="0000FF"/>
      <w:u w:val="single"/>
    </w:rPr>
  </w:style>
  <w:style w:type="paragraph" w:styleId="NormalWeb">
    <w:name w:val="Normal (Web)"/>
    <w:basedOn w:val="Normal"/>
    <w:rsid w:val="00236E82"/>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892DF3"/>
    <w:pPr>
      <w:tabs>
        <w:tab w:val="center" w:pos="4320"/>
        <w:tab w:val="right" w:pos="8640"/>
      </w:tabs>
    </w:pPr>
  </w:style>
  <w:style w:type="character" w:styleId="PageNumber">
    <w:name w:val="page number"/>
    <w:basedOn w:val="DefaultParagraphFont"/>
    <w:rsid w:val="00892DF3"/>
  </w:style>
  <w:style w:type="paragraph" w:styleId="BodyText">
    <w:name w:val="Body Text"/>
    <w:basedOn w:val="Normal"/>
    <w:rsid w:val="007A7F75"/>
    <w:pPr>
      <w:spacing w:after="120"/>
    </w:pPr>
  </w:style>
  <w:style w:type="paragraph" w:styleId="Header">
    <w:name w:val="header"/>
    <w:basedOn w:val="Normal"/>
    <w:rsid w:val="007A7F75"/>
    <w:pPr>
      <w:tabs>
        <w:tab w:val="center" w:pos="4320"/>
        <w:tab w:val="right" w:pos="8640"/>
      </w:tabs>
    </w:pPr>
    <w:rPr>
      <w:rFonts w:ascii="Arial" w:hAnsi="Arial"/>
      <w:szCs w:val="20"/>
    </w:rPr>
  </w:style>
  <w:style w:type="paragraph" w:styleId="Index1">
    <w:name w:val="index 1"/>
    <w:basedOn w:val="Normal"/>
    <w:next w:val="Normal"/>
    <w:autoRedefine/>
    <w:semiHidden/>
    <w:rsid w:val="007A7F75"/>
    <w:pPr>
      <w:ind w:left="240" w:hanging="240"/>
    </w:pPr>
  </w:style>
  <w:style w:type="paragraph" w:styleId="IndexHeading">
    <w:name w:val="index heading"/>
    <w:basedOn w:val="Normal"/>
    <w:next w:val="Index1"/>
    <w:semiHidden/>
    <w:rsid w:val="007A7F75"/>
    <w:rPr>
      <w:rFonts w:ascii="Arial" w:hAnsi="Arial"/>
      <w:b/>
      <w:szCs w:val="20"/>
    </w:rPr>
  </w:style>
  <w:style w:type="paragraph" w:customStyle="1" w:styleId="H1">
    <w:name w:val="H1"/>
    <w:basedOn w:val="Normal"/>
    <w:next w:val="Normal"/>
    <w:rsid w:val="00B31EC2"/>
    <w:pPr>
      <w:keepNext/>
      <w:widowControl w:val="0"/>
      <w:overflowPunct w:val="0"/>
      <w:autoSpaceDE w:val="0"/>
      <w:autoSpaceDN w:val="0"/>
      <w:adjustRightInd w:val="0"/>
      <w:spacing w:before="100" w:after="100"/>
      <w:textAlignment w:val="baseline"/>
    </w:pPr>
    <w:rPr>
      <w:b/>
      <w:kern w:val="36"/>
      <w:sz w:val="48"/>
      <w:szCs w:val="20"/>
    </w:rPr>
  </w:style>
  <w:style w:type="character" w:styleId="FollowedHyperlink">
    <w:name w:val="FollowedHyperlink"/>
    <w:basedOn w:val="DefaultParagraphFont"/>
    <w:rsid w:val="007B1592"/>
    <w:rPr>
      <w:color w:val="800080"/>
      <w:u w:val="single"/>
    </w:rPr>
  </w:style>
</w:styles>
</file>

<file path=word/webSettings.xml><?xml version="1.0" encoding="utf-8"?>
<w:webSettings xmlns:r="http://schemas.openxmlformats.org/officeDocument/2006/relationships" xmlns:w="http://schemas.openxmlformats.org/wordprocessingml/2006/main">
  <w:divs>
    <w:div w:id="739519435">
      <w:bodyDiv w:val="1"/>
      <w:marLeft w:val="0"/>
      <w:marRight w:val="0"/>
      <w:marTop w:val="0"/>
      <w:marBottom w:val="0"/>
      <w:divBdr>
        <w:top w:val="none" w:sz="0" w:space="0" w:color="auto"/>
        <w:left w:val="none" w:sz="0" w:space="0" w:color="auto"/>
        <w:bottom w:val="none" w:sz="0" w:space="0" w:color="auto"/>
        <w:right w:val="none" w:sz="0" w:space="0" w:color="auto"/>
      </w:divBdr>
    </w:div>
    <w:div w:id="899097138">
      <w:bodyDiv w:val="1"/>
      <w:marLeft w:val="0"/>
      <w:marRight w:val="0"/>
      <w:marTop w:val="0"/>
      <w:marBottom w:val="0"/>
      <w:divBdr>
        <w:top w:val="none" w:sz="0" w:space="0" w:color="auto"/>
        <w:left w:val="none" w:sz="0" w:space="0" w:color="auto"/>
        <w:bottom w:val="none" w:sz="0" w:space="0" w:color="auto"/>
        <w:right w:val="none" w:sz="0" w:space="0" w:color="auto"/>
      </w:divBdr>
      <w:divsChild>
        <w:div w:id="1359046348">
          <w:marLeft w:val="0"/>
          <w:marRight w:val="0"/>
          <w:marTop w:val="0"/>
          <w:marBottom w:val="0"/>
          <w:divBdr>
            <w:top w:val="none" w:sz="0" w:space="0" w:color="auto"/>
            <w:left w:val="none" w:sz="0" w:space="0" w:color="auto"/>
            <w:bottom w:val="none" w:sz="0" w:space="0" w:color="auto"/>
            <w:right w:val="none" w:sz="0" w:space="0" w:color="auto"/>
          </w:divBdr>
        </w:div>
      </w:divsChild>
    </w:div>
    <w:div w:id="1515072549">
      <w:bodyDiv w:val="1"/>
      <w:marLeft w:val="0"/>
      <w:marRight w:val="0"/>
      <w:marTop w:val="0"/>
      <w:marBottom w:val="0"/>
      <w:divBdr>
        <w:top w:val="none" w:sz="0" w:space="0" w:color="auto"/>
        <w:left w:val="none" w:sz="0" w:space="0" w:color="auto"/>
        <w:bottom w:val="none" w:sz="0" w:space="0" w:color="auto"/>
        <w:right w:val="none" w:sz="0" w:space="0" w:color="auto"/>
      </w:divBdr>
      <w:divsChild>
        <w:div w:id="1428960972">
          <w:marLeft w:val="0"/>
          <w:marRight w:val="0"/>
          <w:marTop w:val="0"/>
          <w:marBottom w:val="0"/>
          <w:divBdr>
            <w:top w:val="none" w:sz="0" w:space="0" w:color="auto"/>
            <w:left w:val="none" w:sz="0" w:space="0" w:color="auto"/>
            <w:bottom w:val="none" w:sz="0" w:space="0" w:color="auto"/>
            <w:right w:val="none" w:sz="0" w:space="0" w:color="auto"/>
          </w:divBdr>
          <w:divsChild>
            <w:div w:id="89202936">
              <w:marLeft w:val="0"/>
              <w:marRight w:val="0"/>
              <w:marTop w:val="0"/>
              <w:marBottom w:val="0"/>
              <w:divBdr>
                <w:top w:val="none" w:sz="0" w:space="0" w:color="auto"/>
                <w:left w:val="none" w:sz="0" w:space="0" w:color="auto"/>
                <w:bottom w:val="none" w:sz="0" w:space="0" w:color="auto"/>
                <w:right w:val="none" w:sz="0" w:space="0" w:color="auto"/>
              </w:divBdr>
            </w:div>
            <w:div w:id="18042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0622">
      <w:bodyDiv w:val="1"/>
      <w:marLeft w:val="0"/>
      <w:marRight w:val="0"/>
      <w:marTop w:val="0"/>
      <w:marBottom w:val="0"/>
      <w:divBdr>
        <w:top w:val="none" w:sz="0" w:space="0" w:color="auto"/>
        <w:left w:val="none" w:sz="0" w:space="0" w:color="auto"/>
        <w:bottom w:val="none" w:sz="0" w:space="0" w:color="auto"/>
        <w:right w:val="none" w:sz="0" w:space="0" w:color="auto"/>
      </w:divBdr>
      <w:divsChild>
        <w:div w:id="169681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t.steven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fallah@steven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tevens.edu/assess" TargetMode="External"/><Relationship Id="rId4" Type="http://schemas.openxmlformats.org/officeDocument/2006/relationships/webSettings" Target="webSettings.xml"/><Relationship Id="rId9" Type="http://schemas.openxmlformats.org/officeDocument/2006/relationships/hyperlink" Target="http://www.turniti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Number (including Section) and Course Name</vt:lpstr>
    </vt:vector>
  </TitlesOfParts>
  <Company>Stevens Institute of Technology</Company>
  <LinksUpToDate>false</LinksUpToDate>
  <CharactersWithSpaces>6176</CharactersWithSpaces>
  <SharedDoc>false</SharedDoc>
  <HLinks>
    <vt:vector size="18" baseType="variant">
      <vt:variant>
        <vt:i4>4391007</vt:i4>
      </vt:variant>
      <vt:variant>
        <vt:i4>6</vt:i4>
      </vt:variant>
      <vt:variant>
        <vt:i4>0</vt:i4>
      </vt:variant>
      <vt:variant>
        <vt:i4>5</vt:i4>
      </vt:variant>
      <vt:variant>
        <vt:lpwstr>http://www.turnitin.com/</vt:lpwstr>
      </vt:variant>
      <vt:variant>
        <vt:lpwstr/>
      </vt:variant>
      <vt:variant>
        <vt:i4>5898247</vt:i4>
      </vt:variant>
      <vt:variant>
        <vt:i4>3</vt:i4>
      </vt:variant>
      <vt:variant>
        <vt:i4>0</vt:i4>
      </vt:variant>
      <vt:variant>
        <vt:i4>5</vt:i4>
      </vt:variant>
      <vt:variant>
        <vt:lpwstr>http://webct.stevens.edu/</vt:lpwstr>
      </vt:variant>
      <vt:variant>
        <vt:lpwstr/>
      </vt:variant>
      <vt:variant>
        <vt:i4>8323143</vt:i4>
      </vt:variant>
      <vt:variant>
        <vt:i4>0</vt:i4>
      </vt:variant>
      <vt:variant>
        <vt:i4>0</vt:i4>
      </vt:variant>
      <vt:variant>
        <vt:i4>5</vt:i4>
      </vt:variant>
      <vt:variant>
        <vt:lpwstr>mailto:hfallah@stevens.edu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 (including Section) and Course Name</dc:title>
  <dc:subject/>
  <dc:creator>estohr</dc:creator>
  <cp:keywords/>
  <dc:description/>
  <cp:lastModifiedBy>hfallah</cp:lastModifiedBy>
  <cp:revision>3</cp:revision>
  <cp:lastPrinted>2007-07-16T01:37:00Z</cp:lastPrinted>
  <dcterms:created xsi:type="dcterms:W3CDTF">2009-05-29T02:00:00Z</dcterms:created>
  <dcterms:modified xsi:type="dcterms:W3CDTF">2009-05-29T02:04:00Z</dcterms:modified>
</cp:coreProperties>
</file>